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BC6" w:rsidRPr="001F0F8B" w:rsidRDefault="003A3BC6" w:rsidP="004D5502">
      <w:pPr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á p i s n i c a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1F0F8B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z  vyhlásenia elektronickej aukcie</w:t>
      </w: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1F0F8B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I.  Miesto a čas vyhodnotenia: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Okresný  úrad Nitra, Štefánikova tr. 69, 949 01 Nitra, miestnosť č. 5</w:t>
      </w:r>
      <w:r w:rsidR="002D48B9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</w:t>
      </w: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,  dňa </w:t>
      </w:r>
      <w:r w:rsidR="00BA2531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12.01.2024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o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 </w:t>
      </w:r>
      <w:r w:rsidR="00FE5797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09</w:t>
      </w:r>
      <w:r w:rsidR="0025630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:</w:t>
      </w:r>
      <w:r w:rsidR="004A0BC6"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00 hod.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Vyhodnotenie sa uskutočnilo za účasti členov komisie na vyhodnotenie výsledkov osobitného ponukového  konania  a elektronickej  aukcie podľa prezenčnej  listiny.  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II. Identifikácia prebytočného majetku ( ponuky )</w:t>
      </w:r>
    </w:p>
    <w:p w:rsidR="003A3BC6" w:rsidRPr="00A6319E" w:rsidRDefault="003A3BC6" w:rsidP="004D550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3A76" w:rsidRPr="00F20428" w:rsidRDefault="00473A76" w:rsidP="00F5228F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>O</w:t>
      </w:r>
      <w:r w:rsidRPr="00955D3A">
        <w:rPr>
          <w:rFonts w:ascii="Times New Roman" w:hAnsi="Times New Roman" w:cs="Times New Roman"/>
          <w:sz w:val="24"/>
        </w:rPr>
        <w:t xml:space="preserve">kres </w:t>
      </w:r>
      <w:r>
        <w:rPr>
          <w:rFonts w:ascii="Times New Roman" w:hAnsi="Times New Roman"/>
          <w:sz w:val="24"/>
        </w:rPr>
        <w:t>Topoľčany</w:t>
      </w:r>
      <w:r w:rsidRPr="00F20428">
        <w:rPr>
          <w:rFonts w:ascii="Times New Roman" w:hAnsi="Times New Roman"/>
          <w:sz w:val="24"/>
        </w:rPr>
        <w:t>,  ob</w:t>
      </w:r>
      <w:r>
        <w:rPr>
          <w:rFonts w:ascii="Times New Roman" w:hAnsi="Times New Roman"/>
          <w:sz w:val="24"/>
        </w:rPr>
        <w:t>e</w:t>
      </w:r>
      <w:r w:rsidRPr="00F20428">
        <w:rPr>
          <w:rFonts w:ascii="Times New Roman" w:hAnsi="Times New Roman"/>
          <w:sz w:val="24"/>
        </w:rPr>
        <w:t xml:space="preserve">c </w:t>
      </w:r>
      <w:r>
        <w:rPr>
          <w:rFonts w:ascii="Times New Roman" w:hAnsi="Times New Roman"/>
          <w:sz w:val="24"/>
        </w:rPr>
        <w:t>Závada</w:t>
      </w:r>
      <w:r w:rsidRPr="00F20428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 k. ú. Závada, </w:t>
      </w:r>
      <w:r w:rsidRPr="00F20428">
        <w:rPr>
          <w:rFonts w:ascii="Times New Roman" w:hAnsi="Times New Roman"/>
          <w:sz w:val="24"/>
        </w:rPr>
        <w:t xml:space="preserve"> LV</w:t>
      </w:r>
      <w:r>
        <w:rPr>
          <w:rFonts w:ascii="Times New Roman" w:hAnsi="Times New Roman"/>
          <w:sz w:val="24"/>
        </w:rPr>
        <w:t xml:space="preserve"> č. 390</w:t>
      </w:r>
      <w:r w:rsidR="00F5228F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 parc. C </w:t>
      </w:r>
      <w:r w:rsidRPr="00F20428">
        <w:rPr>
          <w:rFonts w:ascii="Times New Roman" w:hAnsi="Times New Roman"/>
          <w:sz w:val="24"/>
        </w:rPr>
        <w:t xml:space="preserve">KN č. </w:t>
      </w:r>
      <w:r>
        <w:rPr>
          <w:rFonts w:ascii="Times New Roman" w:hAnsi="Times New Roman"/>
          <w:sz w:val="24"/>
        </w:rPr>
        <w:t>3098/2 zastavaná plocha a nádvorie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656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 podiele 1/2, parc. C KN č.3099/2 záhrada s</w:t>
      </w:r>
      <w:r w:rsidRPr="00F20428">
        <w:rPr>
          <w:rFonts w:ascii="Times New Roman" w:hAnsi="Times New Roman"/>
          <w:sz w:val="24"/>
        </w:rPr>
        <w:t> výmer</w:t>
      </w:r>
      <w:r>
        <w:rPr>
          <w:rFonts w:ascii="Times New Roman" w:hAnsi="Times New Roman"/>
          <w:sz w:val="24"/>
        </w:rPr>
        <w:t>ou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777 </w:t>
      </w:r>
      <w:r w:rsidRPr="00F20428">
        <w:rPr>
          <w:rFonts w:ascii="Times New Roman" w:hAnsi="Times New Roman"/>
          <w:sz w:val="24"/>
        </w:rPr>
        <w:t>m</w:t>
      </w:r>
      <w:r w:rsidRPr="00F20428">
        <w:rPr>
          <w:rFonts w:ascii="Times New Roman" w:hAnsi="Times New Roman"/>
          <w:sz w:val="24"/>
          <w:vertAlign w:val="superscript"/>
        </w:rPr>
        <w:t xml:space="preserve">2 </w:t>
      </w:r>
      <w:r w:rsidRPr="00F2042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 podiele 1/2 a LV č. 391 stavba ( rodinný dom) </w:t>
      </w:r>
      <w:r w:rsidR="00F5228F">
        <w:rPr>
          <w:rFonts w:ascii="Times New Roman" w:hAnsi="Times New Roman"/>
          <w:sz w:val="24"/>
        </w:rPr>
        <w:t>so</w:t>
      </w:r>
      <w:r>
        <w:rPr>
          <w:rFonts w:ascii="Times New Roman" w:hAnsi="Times New Roman"/>
          <w:sz w:val="24"/>
        </w:rPr>
        <w:t xml:space="preserve"> súp. č. 277 na pozemku  parc</w:t>
      </w:r>
      <w:r w:rsidR="00F5228F">
        <w:rPr>
          <w:rFonts w:ascii="Times New Roman" w:hAnsi="Times New Roman"/>
          <w:sz w:val="24"/>
        </w:rPr>
        <w:t>elné</w:t>
      </w:r>
      <w:r>
        <w:rPr>
          <w:rFonts w:ascii="Times New Roman" w:hAnsi="Times New Roman"/>
          <w:sz w:val="24"/>
        </w:rPr>
        <w:t xml:space="preserve"> č. 3098/2 </w:t>
      </w:r>
      <w:r w:rsidRPr="00F20428">
        <w:rPr>
          <w:rFonts w:ascii="Times New Roman" w:hAnsi="Times New Roman"/>
          <w:sz w:val="24"/>
        </w:rPr>
        <w:t xml:space="preserve">v podiele </w:t>
      </w:r>
      <w:r>
        <w:rPr>
          <w:rFonts w:ascii="Times New Roman" w:hAnsi="Times New Roman"/>
          <w:sz w:val="24"/>
        </w:rPr>
        <w:t>4/6, vrátane príslušenstva v podiele 4/6</w:t>
      </w:r>
      <w:r w:rsidRPr="00F20428">
        <w:rPr>
          <w:rFonts w:ascii="Times New Roman" w:hAnsi="Times New Roman"/>
          <w:sz w:val="24"/>
        </w:rPr>
        <w:t xml:space="preserve">. </w:t>
      </w: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86404D" w:rsidRPr="00A6319E" w:rsidRDefault="0086404D" w:rsidP="008640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III. Vyhlásenie elektronickej aukcie:</w:t>
      </w:r>
    </w:p>
    <w:p w:rsidR="0086404D" w:rsidRPr="00A6319E" w:rsidRDefault="0086404D" w:rsidP="0086404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473A76" w:rsidRPr="00F20428" w:rsidRDefault="00473A76" w:rsidP="00473A76">
      <w:pPr>
        <w:spacing w:after="0"/>
        <w:jc w:val="both"/>
        <w:rPr>
          <w:rFonts w:ascii="Times New Roman" w:hAnsi="Times New Roman"/>
          <w:sz w:val="24"/>
        </w:rPr>
      </w:pPr>
      <w:r w:rsidRPr="00F20428">
        <w:rPr>
          <w:rFonts w:ascii="Times New Roman" w:hAnsi="Times New Roman"/>
          <w:sz w:val="24"/>
        </w:rPr>
        <w:t>Primeraná cena ponúkan</w:t>
      </w:r>
      <w:r>
        <w:rPr>
          <w:rFonts w:ascii="Times New Roman" w:hAnsi="Times New Roman"/>
          <w:sz w:val="24"/>
        </w:rPr>
        <w:t>ých</w:t>
      </w:r>
      <w:r w:rsidRPr="00F20428">
        <w:rPr>
          <w:rFonts w:ascii="Times New Roman" w:hAnsi="Times New Roman"/>
          <w:sz w:val="24"/>
        </w:rPr>
        <w:t xml:space="preserve"> nehnuteľnost</w:t>
      </w:r>
      <w:r>
        <w:rPr>
          <w:rFonts w:ascii="Times New Roman" w:hAnsi="Times New Roman"/>
          <w:sz w:val="24"/>
        </w:rPr>
        <w:t xml:space="preserve">í: </w:t>
      </w:r>
      <w:r w:rsidRPr="00F5228F">
        <w:rPr>
          <w:rFonts w:ascii="Times New Roman" w:hAnsi="Times New Roman"/>
          <w:b/>
          <w:sz w:val="24"/>
        </w:rPr>
        <w:t xml:space="preserve">22 900,00 </w:t>
      </w:r>
      <w:r w:rsidR="00F5228F">
        <w:rPr>
          <w:rFonts w:ascii="Times New Roman" w:hAnsi="Times New Roman"/>
          <w:b/>
          <w:sz w:val="24"/>
        </w:rPr>
        <w:t>Eur</w:t>
      </w:r>
      <w:r w:rsidRPr="00F5228F">
        <w:rPr>
          <w:rFonts w:ascii="Times New Roman" w:hAnsi="Times New Roman"/>
          <w:b/>
          <w:sz w:val="24"/>
        </w:rPr>
        <w:t>.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zverejnenia ponuky v RPMŠ na stránke </w:t>
      </w:r>
      <w:hyperlink r:id="rId6" w:history="1">
        <w:r w:rsidRPr="00470835">
          <w:rPr>
            <w:rFonts w:ascii="Times New Roman" w:eastAsia="Times New Roman" w:hAnsi="Times New Roman" w:cs="Times New Roman"/>
            <w:sz w:val="24"/>
            <w:szCs w:val="24"/>
            <w:lang w:eastAsia="sk-SK"/>
          </w:rPr>
          <w:t>www.ropk.sk</w:t>
        </w:r>
      </w:hyperlink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13.11.2023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Začiatok lehoty na predkladanie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14.11.2023</w:t>
      </w:r>
    </w:p>
    <w:p w:rsidR="00473A76" w:rsidRPr="00470835" w:rsidRDefault="00473A76" w:rsidP="00473A76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7083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Koniec lehoty na doručovanie ponúk: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13.12.2023</w:t>
      </w:r>
    </w:p>
    <w:p w:rsidR="001F0F8B" w:rsidRPr="00A6319E" w:rsidRDefault="001F0F8B" w:rsidP="004D5502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0D707E" w:rsidRPr="00A6319E" w:rsidRDefault="000D707E" w:rsidP="000D707E">
      <w:pPr>
        <w:jc w:val="both"/>
        <w:rPr>
          <w:rFonts w:ascii="Times New Roman" w:hAnsi="Times New Roman" w:cs="Times New Roman"/>
          <w:sz w:val="24"/>
          <w:szCs w:val="24"/>
        </w:rPr>
      </w:pPr>
      <w:r w:rsidRPr="00A6319E">
        <w:rPr>
          <w:rFonts w:ascii="Times New Roman" w:hAnsi="Times New Roman" w:cs="Times New Roman"/>
          <w:sz w:val="24"/>
          <w:szCs w:val="24"/>
        </w:rPr>
        <w:t xml:space="preserve">Na Okresný úrad Nitra neboli v stanovenej lehote doručené žiadne obálky s cenovými ponukami záujemcov o kúpu predmetných nehnuteľností. Komisia skonštatovala, že vyhlásenie elektronickej aukcie je </w:t>
      </w:r>
      <w:r w:rsidR="00FE5797">
        <w:rPr>
          <w:rFonts w:ascii="Times New Roman" w:hAnsi="Times New Roman" w:cs="Times New Roman"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ú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s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> </w:t>
      </w:r>
      <w:r w:rsidRPr="00FE5797">
        <w:rPr>
          <w:rFonts w:ascii="Times New Roman" w:hAnsi="Times New Roman" w:cs="Times New Roman"/>
          <w:b/>
          <w:sz w:val="24"/>
          <w:szCs w:val="24"/>
        </w:rPr>
        <w:t>p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e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š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n</w:t>
      </w:r>
      <w:r w:rsidR="00FE5797" w:rsidRPr="00FE5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E5797">
        <w:rPr>
          <w:rFonts w:ascii="Times New Roman" w:hAnsi="Times New Roman" w:cs="Times New Roman"/>
          <w:b/>
          <w:sz w:val="24"/>
          <w:szCs w:val="24"/>
        </w:rPr>
        <w:t>é.</w:t>
      </w:r>
      <w:r w:rsidRPr="00A63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BC6" w:rsidRPr="00A6319E" w:rsidRDefault="003A3BC6" w:rsidP="006F27A8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Nitre, dňa </w:t>
      </w:r>
      <w:r w:rsidR="00BA2531">
        <w:rPr>
          <w:rFonts w:ascii="Times New Roman" w:eastAsia="Times New Roman" w:hAnsi="Times New Roman" w:cs="Times New Roman"/>
          <w:sz w:val="24"/>
          <w:szCs w:val="24"/>
          <w:lang w:eastAsia="sk-SK"/>
        </w:rPr>
        <w:t>12.01.2024</w:t>
      </w:r>
    </w:p>
    <w:p w:rsidR="00C87EE1" w:rsidRPr="00A6319E" w:rsidRDefault="00C87EE1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30D10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4DBD" w:rsidRPr="00A6319E" w:rsidRDefault="003A4DBD" w:rsidP="004D550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A3BC6" w:rsidRPr="00A6319E" w:rsidRDefault="00730D10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 w:rsidR="003A3BC6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apísala: Ing. </w:t>
      </w:r>
      <w:r w:rsidR="002D48B9" w:rsidRPr="00A6319E">
        <w:rPr>
          <w:rFonts w:ascii="Times New Roman" w:eastAsia="Times New Roman" w:hAnsi="Times New Roman" w:cs="Times New Roman"/>
          <w:sz w:val="24"/>
          <w:szCs w:val="24"/>
          <w:lang w:eastAsia="sk-SK"/>
        </w:rPr>
        <w:t>Katarína Kovalčík</w:t>
      </w:r>
    </w:p>
    <w:p w:rsidR="003A3BC6" w:rsidRPr="00A6319E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3A3BC6" w:rsidRPr="001F0F8B" w:rsidRDefault="003A3BC6" w:rsidP="004D55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2A48D7" w:rsidRPr="001F0F8B" w:rsidRDefault="002A48D7" w:rsidP="004D5502">
      <w:pPr>
        <w:rPr>
          <w:rFonts w:ascii="Times New Roman" w:hAnsi="Times New Roman" w:cs="Times New Roman"/>
        </w:rPr>
      </w:pPr>
    </w:p>
    <w:sectPr w:rsidR="002A48D7" w:rsidRPr="001F0F8B" w:rsidSect="003A3BC6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F0F2C"/>
    <w:multiLevelType w:val="hybridMultilevel"/>
    <w:tmpl w:val="6BFAC3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BC6"/>
    <w:rsid w:val="000D707E"/>
    <w:rsid w:val="00110434"/>
    <w:rsid w:val="00194809"/>
    <w:rsid w:val="001B341D"/>
    <w:rsid w:val="001C52F3"/>
    <w:rsid w:val="001F0F8B"/>
    <w:rsid w:val="0020084D"/>
    <w:rsid w:val="00256306"/>
    <w:rsid w:val="002A48D7"/>
    <w:rsid w:val="002D48B9"/>
    <w:rsid w:val="003A3BC6"/>
    <w:rsid w:val="003A4DBD"/>
    <w:rsid w:val="003C0FEA"/>
    <w:rsid w:val="00410341"/>
    <w:rsid w:val="00410512"/>
    <w:rsid w:val="004612DB"/>
    <w:rsid w:val="00473A76"/>
    <w:rsid w:val="004A0BC6"/>
    <w:rsid w:val="004D5502"/>
    <w:rsid w:val="00567EC3"/>
    <w:rsid w:val="00583EFB"/>
    <w:rsid w:val="005E1629"/>
    <w:rsid w:val="005F7C12"/>
    <w:rsid w:val="00617CB8"/>
    <w:rsid w:val="0065452E"/>
    <w:rsid w:val="006677AA"/>
    <w:rsid w:val="006E3CC6"/>
    <w:rsid w:val="006F27A8"/>
    <w:rsid w:val="0070582C"/>
    <w:rsid w:val="00730D10"/>
    <w:rsid w:val="007C65C5"/>
    <w:rsid w:val="00800CF3"/>
    <w:rsid w:val="00811D5C"/>
    <w:rsid w:val="0082109D"/>
    <w:rsid w:val="00857087"/>
    <w:rsid w:val="0086404D"/>
    <w:rsid w:val="00893A73"/>
    <w:rsid w:val="008A34FC"/>
    <w:rsid w:val="008F1E10"/>
    <w:rsid w:val="008F4AC5"/>
    <w:rsid w:val="0094148E"/>
    <w:rsid w:val="0095252F"/>
    <w:rsid w:val="00954464"/>
    <w:rsid w:val="009B7BC6"/>
    <w:rsid w:val="00A6319E"/>
    <w:rsid w:val="00A87373"/>
    <w:rsid w:val="00AE7E93"/>
    <w:rsid w:val="00B1566F"/>
    <w:rsid w:val="00B36C06"/>
    <w:rsid w:val="00B6546F"/>
    <w:rsid w:val="00BA2531"/>
    <w:rsid w:val="00BD3418"/>
    <w:rsid w:val="00C87EE1"/>
    <w:rsid w:val="00CB1B83"/>
    <w:rsid w:val="00CD4A4C"/>
    <w:rsid w:val="00CF219A"/>
    <w:rsid w:val="00D17F9F"/>
    <w:rsid w:val="00D41ABC"/>
    <w:rsid w:val="00D77B83"/>
    <w:rsid w:val="00DA4472"/>
    <w:rsid w:val="00EA557F"/>
    <w:rsid w:val="00F456C1"/>
    <w:rsid w:val="00F5228F"/>
    <w:rsid w:val="00FE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A3BC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E3C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F4A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F4A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opk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Katarína Kovalčík</dc:creator>
  <cp:lastModifiedBy>Klaudia Šindlerová</cp:lastModifiedBy>
  <cp:revision>2</cp:revision>
  <cp:lastPrinted>2024-01-15T08:26:00Z</cp:lastPrinted>
  <dcterms:created xsi:type="dcterms:W3CDTF">2024-01-15T11:34:00Z</dcterms:created>
  <dcterms:modified xsi:type="dcterms:W3CDTF">2024-01-15T11:34:00Z</dcterms:modified>
</cp:coreProperties>
</file>