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6BA" w:rsidRPr="006819F1" w:rsidRDefault="006819F1" w:rsidP="006819F1">
      <w:pPr>
        <w:jc w:val="center"/>
        <w:rPr>
          <w:b/>
          <w:sz w:val="32"/>
          <w:szCs w:val="32"/>
        </w:rPr>
      </w:pPr>
      <w:r w:rsidRPr="006819F1">
        <w:rPr>
          <w:b/>
          <w:sz w:val="32"/>
          <w:szCs w:val="32"/>
        </w:rPr>
        <w:t xml:space="preserve">Zápisnica </w:t>
      </w:r>
    </w:p>
    <w:p w:rsidR="006819F1" w:rsidRDefault="006819F1" w:rsidP="006819F1">
      <w:pPr>
        <w:jc w:val="center"/>
        <w:rPr>
          <w:b/>
        </w:rPr>
      </w:pPr>
    </w:p>
    <w:p w:rsidR="00B355EC" w:rsidRPr="00B355EC" w:rsidRDefault="006819F1" w:rsidP="00B355EC">
      <w:pPr>
        <w:spacing w:line="276" w:lineRule="auto"/>
        <w:jc w:val="both"/>
        <w:rPr>
          <w:b/>
        </w:rPr>
      </w:pPr>
      <w:r>
        <w:rPr>
          <w:b/>
        </w:rPr>
        <w:t xml:space="preserve">z vyhodnotenia </w:t>
      </w:r>
      <w:r w:rsidR="00B355EC">
        <w:rPr>
          <w:b/>
        </w:rPr>
        <w:t xml:space="preserve">osobitného </w:t>
      </w:r>
      <w:r>
        <w:rPr>
          <w:b/>
        </w:rPr>
        <w:t xml:space="preserve">ponukového konania podľa </w:t>
      </w:r>
      <w:r w:rsidR="001D03BF">
        <w:rPr>
          <w:b/>
        </w:rPr>
        <w:t>ustanovenia §8</w:t>
      </w:r>
      <w:r w:rsidR="00B355EC">
        <w:rPr>
          <w:b/>
        </w:rPr>
        <w:t>a</w:t>
      </w:r>
      <w:r w:rsidR="001D03BF">
        <w:rPr>
          <w:b/>
        </w:rPr>
        <w:t xml:space="preserve"> a </w:t>
      </w:r>
      <w:r w:rsidR="001D03BF">
        <w:rPr>
          <w:rFonts w:cs="Times New Roman"/>
          <w:b/>
        </w:rPr>
        <w:t>§</w:t>
      </w:r>
      <w:r w:rsidR="00B355EC">
        <w:rPr>
          <w:b/>
        </w:rPr>
        <w:t>8d ods. 2 písm. g</w:t>
      </w:r>
      <w:r w:rsidR="001D03BF">
        <w:rPr>
          <w:b/>
        </w:rPr>
        <w:t xml:space="preserve">) zákona </w:t>
      </w:r>
      <w:r>
        <w:rPr>
          <w:b/>
        </w:rPr>
        <w:t>NR SR č. 278/1993 Z.</w:t>
      </w:r>
      <w:r w:rsidR="00983AFE">
        <w:rPr>
          <w:b/>
        </w:rPr>
        <w:t xml:space="preserve"> </w:t>
      </w:r>
      <w:r>
        <w:rPr>
          <w:b/>
        </w:rPr>
        <w:t xml:space="preserve">z. o správe majetku štátu v znení neskorších predpisov, na nehnuteľný majetok vo vlastníctve Slovenskej republiky v správe Okresného úradu Banská Bystrica, </w:t>
      </w:r>
      <w:r w:rsidR="00B355EC" w:rsidRPr="00B355EC">
        <w:rPr>
          <w:szCs w:val="24"/>
        </w:rPr>
        <w:t xml:space="preserve">ktoré sa konalo dňa </w:t>
      </w:r>
      <w:r w:rsidR="00A2604E">
        <w:rPr>
          <w:szCs w:val="24"/>
        </w:rPr>
        <w:t>16.01.2024</w:t>
      </w:r>
      <w:r w:rsidR="00B355EC" w:rsidRPr="00B355EC">
        <w:rPr>
          <w:szCs w:val="24"/>
        </w:rPr>
        <w:t xml:space="preserve"> v kancelárii č. 220 na majetkovoprávnom odbore, Okresného úradu Banská Bystrica</w:t>
      </w:r>
      <w:r w:rsidR="00B355EC">
        <w:rPr>
          <w:szCs w:val="24"/>
        </w:rPr>
        <w:t>.</w:t>
      </w:r>
    </w:p>
    <w:p w:rsidR="006819F1" w:rsidRDefault="006819F1" w:rsidP="006819F1">
      <w:pPr>
        <w:jc w:val="both"/>
        <w:rPr>
          <w:b/>
        </w:rPr>
      </w:pPr>
    </w:p>
    <w:p w:rsidR="006819F1" w:rsidRDefault="006819F1" w:rsidP="00067CC0">
      <w:pPr>
        <w:spacing w:line="276" w:lineRule="auto"/>
        <w:jc w:val="both"/>
      </w:pPr>
      <w:r>
        <w:tab/>
        <w:t xml:space="preserve">Predmetom vyhodnotenia </w:t>
      </w:r>
      <w:r w:rsidR="00333E96">
        <w:t xml:space="preserve">osobitného </w:t>
      </w:r>
      <w:r>
        <w:t>ponukového konania je majetok v dočasnej správe Okresného úradu Banská Bystrica</w:t>
      </w:r>
      <w:r w:rsidR="00BC52DA">
        <w:t>, zverejnený v registri ponúkaného majetku štátu:</w:t>
      </w:r>
    </w:p>
    <w:p w:rsidR="00BC52DA" w:rsidRDefault="00BC52DA" w:rsidP="006819F1">
      <w:pPr>
        <w:jc w:val="both"/>
      </w:pPr>
    </w:p>
    <w:p w:rsidR="00A2604E" w:rsidRDefault="00A2604E" w:rsidP="00A2604E">
      <w:pPr>
        <w:ind w:firstLine="708"/>
        <w:jc w:val="both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szCs w:val="24"/>
          <w:lang w:eastAsia="sk-SK"/>
        </w:rPr>
        <w:t xml:space="preserve">Okres Zvolen, obec Zvolen, </w:t>
      </w:r>
      <w:r w:rsidRPr="00BC52DA">
        <w:rPr>
          <w:rFonts w:eastAsia="Times New Roman" w:cs="Times New Roman"/>
          <w:szCs w:val="24"/>
          <w:lang w:eastAsia="sk-SK"/>
        </w:rPr>
        <w:t>katastráln</w:t>
      </w:r>
      <w:r>
        <w:rPr>
          <w:rFonts w:eastAsia="Times New Roman" w:cs="Times New Roman"/>
          <w:szCs w:val="24"/>
          <w:lang w:eastAsia="sk-SK"/>
        </w:rPr>
        <w:t>e</w:t>
      </w:r>
      <w:r w:rsidRPr="00BC52DA">
        <w:rPr>
          <w:rFonts w:eastAsia="Times New Roman" w:cs="Times New Roman"/>
          <w:szCs w:val="24"/>
          <w:lang w:eastAsia="sk-SK"/>
        </w:rPr>
        <w:t xml:space="preserve"> územ</w:t>
      </w:r>
      <w:r>
        <w:rPr>
          <w:rFonts w:eastAsia="Times New Roman" w:cs="Times New Roman"/>
          <w:szCs w:val="24"/>
          <w:lang w:eastAsia="sk-SK"/>
        </w:rPr>
        <w:t>ie</w:t>
      </w:r>
      <w:r w:rsidRPr="00BC52DA">
        <w:rPr>
          <w:rFonts w:eastAsia="Times New Roman" w:cs="Times New Roman"/>
          <w:szCs w:val="24"/>
          <w:lang w:eastAsia="sk-SK"/>
        </w:rPr>
        <w:t xml:space="preserve"> </w:t>
      </w:r>
      <w:r>
        <w:rPr>
          <w:rFonts w:eastAsia="Times New Roman" w:cs="Times New Roman"/>
          <w:szCs w:val="24"/>
          <w:lang w:eastAsia="sk-SK"/>
        </w:rPr>
        <w:t>Zvolen</w:t>
      </w:r>
      <w:r w:rsidRPr="00BC52DA">
        <w:rPr>
          <w:rFonts w:eastAsia="Times New Roman" w:cs="Times New Roman"/>
          <w:szCs w:val="24"/>
          <w:lang w:eastAsia="sk-SK"/>
        </w:rPr>
        <w:t>, zapísané na</w:t>
      </w:r>
      <w:r>
        <w:rPr>
          <w:rFonts w:eastAsia="Times New Roman" w:cs="Times New Roman"/>
          <w:szCs w:val="24"/>
          <w:lang w:eastAsia="sk-SK"/>
        </w:rPr>
        <w:t>:</w:t>
      </w:r>
    </w:p>
    <w:p w:rsidR="00A2604E" w:rsidRDefault="00A2604E" w:rsidP="00A2604E">
      <w:pPr>
        <w:ind w:firstLine="708"/>
        <w:jc w:val="both"/>
        <w:rPr>
          <w:rFonts w:eastAsia="Times New Roman" w:cs="Times New Roman"/>
          <w:szCs w:val="24"/>
          <w:lang w:eastAsia="sk-SK"/>
        </w:rPr>
      </w:pPr>
    </w:p>
    <w:p w:rsidR="00A2604E" w:rsidRDefault="00A2604E" w:rsidP="00A2604E">
      <w:pPr>
        <w:spacing w:line="276" w:lineRule="auto"/>
        <w:ind w:firstLine="708"/>
        <w:jc w:val="both"/>
        <w:rPr>
          <w:rFonts w:eastAsia="Times New Roman" w:cs="Times New Roman"/>
          <w:szCs w:val="24"/>
          <w:lang w:eastAsia="sk-SK"/>
        </w:rPr>
      </w:pPr>
      <w:r w:rsidRPr="00BC52DA">
        <w:rPr>
          <w:rFonts w:eastAsia="Times New Roman" w:cs="Times New Roman"/>
          <w:szCs w:val="24"/>
          <w:lang w:eastAsia="sk-SK"/>
        </w:rPr>
        <w:t xml:space="preserve"> LV č. </w:t>
      </w:r>
      <w:r>
        <w:rPr>
          <w:rFonts w:eastAsia="Times New Roman" w:cs="Times New Roman"/>
          <w:szCs w:val="24"/>
          <w:lang w:eastAsia="sk-SK"/>
        </w:rPr>
        <w:t>3035, v podiele 1/1, ako</w:t>
      </w:r>
      <w:r w:rsidRPr="00BC52DA">
        <w:rPr>
          <w:rFonts w:eastAsia="Times New Roman" w:cs="Times New Roman"/>
          <w:szCs w:val="24"/>
          <w:lang w:eastAsia="sk-SK"/>
        </w:rPr>
        <w:t>:</w:t>
      </w:r>
    </w:p>
    <w:p w:rsidR="005B692E" w:rsidRPr="00107A2D" w:rsidRDefault="005B692E" w:rsidP="00A2604E">
      <w:pPr>
        <w:spacing w:line="276" w:lineRule="auto"/>
        <w:ind w:firstLine="708"/>
        <w:jc w:val="both"/>
        <w:rPr>
          <w:rFonts w:eastAsia="Times New Roman" w:cs="Times New Roman"/>
          <w:szCs w:val="24"/>
          <w:lang w:eastAsia="sk-SK"/>
        </w:rPr>
      </w:pPr>
    </w:p>
    <w:p w:rsidR="00A2604E" w:rsidRDefault="00A2604E" w:rsidP="00A2604E">
      <w:pPr>
        <w:pStyle w:val="Obyajntext"/>
        <w:numPr>
          <w:ilvl w:val="0"/>
          <w:numId w:val="3"/>
        </w:numPr>
        <w:spacing w:line="276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pozemok C-</w:t>
      </w:r>
      <w:r w:rsidRPr="00A20529">
        <w:rPr>
          <w:rFonts w:ascii="Times New Roman" w:hAnsi="Times New Roman" w:cs="Times New Roman"/>
          <w:sz w:val="24"/>
          <w:szCs w:val="24"/>
        </w:rPr>
        <w:t xml:space="preserve">KN </w:t>
      </w:r>
      <w:proofErr w:type="spellStart"/>
      <w:r w:rsidRPr="00A20529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A2052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0529">
        <w:rPr>
          <w:rFonts w:ascii="Times New Roman" w:hAnsi="Times New Roman" w:cs="Times New Roman"/>
          <w:sz w:val="24"/>
          <w:szCs w:val="24"/>
        </w:rPr>
        <w:t xml:space="preserve">č. </w:t>
      </w:r>
      <w:r>
        <w:rPr>
          <w:rFonts w:ascii="Times New Roman" w:hAnsi="Times New Roman" w:cs="Times New Roman"/>
          <w:sz w:val="24"/>
          <w:szCs w:val="24"/>
        </w:rPr>
        <w:t>1132/12 – zastavaná plocha a nádvorie</w:t>
      </w:r>
      <w:r w:rsidRPr="00A20529">
        <w:rPr>
          <w:rFonts w:ascii="Times New Roman" w:hAnsi="Times New Roman" w:cs="Times New Roman"/>
          <w:sz w:val="24"/>
          <w:szCs w:val="24"/>
        </w:rPr>
        <w:t xml:space="preserve"> o výmere 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A20529">
        <w:rPr>
          <w:rFonts w:ascii="Times New Roman" w:hAnsi="Times New Roman" w:cs="Times New Roman"/>
          <w:sz w:val="24"/>
          <w:szCs w:val="24"/>
        </w:rPr>
        <w:t xml:space="preserve"> m</w:t>
      </w:r>
      <w:r w:rsidRPr="00A2052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2604E" w:rsidRDefault="00A2604E" w:rsidP="00A2604E">
      <w:pPr>
        <w:pStyle w:val="Obyajntext"/>
        <w:numPr>
          <w:ilvl w:val="0"/>
          <w:numId w:val="3"/>
        </w:numPr>
        <w:spacing w:line="276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8D1626">
        <w:rPr>
          <w:rFonts w:ascii="Times New Roman" w:hAnsi="Times New Roman" w:cs="Times New Roman"/>
          <w:sz w:val="24"/>
          <w:szCs w:val="24"/>
        </w:rPr>
        <w:t xml:space="preserve">stavba- </w:t>
      </w:r>
      <w:r>
        <w:rPr>
          <w:rFonts w:ascii="Times New Roman" w:hAnsi="Times New Roman" w:cs="Times New Roman"/>
          <w:sz w:val="24"/>
          <w:szCs w:val="24"/>
        </w:rPr>
        <w:t>GARÁŽ</w:t>
      </w:r>
      <w:r w:rsidRPr="008D1626">
        <w:rPr>
          <w:rFonts w:ascii="Times New Roman" w:hAnsi="Times New Roman" w:cs="Times New Roman"/>
          <w:sz w:val="24"/>
          <w:szCs w:val="24"/>
        </w:rPr>
        <w:t>, súpisné číslo 6568, postavená na pozemku CKN č. 1132/12 zastavaná plocha a nádvorie o výmere 19 m</w:t>
      </w:r>
      <w:r w:rsidRPr="008D162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D1626">
        <w:rPr>
          <w:rFonts w:ascii="Times New Roman" w:hAnsi="Times New Roman" w:cs="Times New Roman"/>
          <w:sz w:val="24"/>
          <w:szCs w:val="24"/>
        </w:rPr>
        <w:t>.</w:t>
      </w:r>
    </w:p>
    <w:p w:rsidR="00C75CD3" w:rsidRDefault="00C75CD3" w:rsidP="00C75CD3">
      <w:pPr>
        <w:pStyle w:val="Obyajntext"/>
        <w:jc w:val="both"/>
        <w:rPr>
          <w:rFonts w:ascii="Times New Roman" w:hAnsi="Times New Roman" w:cs="Times New Roman"/>
          <w:sz w:val="24"/>
          <w:szCs w:val="24"/>
        </w:rPr>
      </w:pPr>
    </w:p>
    <w:p w:rsidR="00333E96" w:rsidRDefault="00333E96" w:rsidP="00AD7354">
      <w:pPr>
        <w:spacing w:line="276" w:lineRule="auto"/>
        <w:ind w:firstLine="708"/>
        <w:jc w:val="both"/>
      </w:pPr>
      <w:r>
        <w:t>P</w:t>
      </w:r>
      <w:r w:rsidRPr="00591099">
        <w:t>rimeraná</w:t>
      </w:r>
      <w:r>
        <w:t xml:space="preserve"> cena nehnuteľného majetku bola </w:t>
      </w:r>
      <w:r w:rsidRPr="00067AAF">
        <w:t xml:space="preserve">zistená v Znaleckom posudku č. </w:t>
      </w:r>
      <w:r w:rsidR="00B0720B">
        <w:t>105</w:t>
      </w:r>
      <w:r>
        <w:t>/202</w:t>
      </w:r>
      <w:r w:rsidR="00B0720B">
        <w:t>3</w:t>
      </w:r>
      <w:r>
        <w:t xml:space="preserve"> zo dňa </w:t>
      </w:r>
      <w:r w:rsidR="00B0720B">
        <w:t>08.09</w:t>
      </w:r>
      <w:r w:rsidRPr="00067AAF">
        <w:t>.20</w:t>
      </w:r>
      <w:r w:rsidR="00FF6BC7">
        <w:t>23</w:t>
      </w:r>
      <w:r w:rsidRPr="00067AAF">
        <w:t>, ktorý vypracoval</w:t>
      </w:r>
      <w:r>
        <w:t>a</w:t>
      </w:r>
      <w:r w:rsidRPr="00067AAF">
        <w:t xml:space="preserve"> </w:t>
      </w:r>
      <w:r>
        <w:t xml:space="preserve">Ing. </w:t>
      </w:r>
      <w:r w:rsidR="00B0720B">
        <w:t>Dana Tatarkovičová</w:t>
      </w:r>
      <w:r>
        <w:t xml:space="preserve">, </w:t>
      </w:r>
      <w:r w:rsidR="00B0720B">
        <w:t>Horné Hámre 75</w:t>
      </w:r>
      <w:r>
        <w:t xml:space="preserve">, </w:t>
      </w:r>
      <w:r w:rsidR="00B0720B">
        <w:t>966 71 Horné Hámre</w:t>
      </w:r>
      <w:r>
        <w:t>, znalec zapísaný</w:t>
      </w:r>
      <w:r w:rsidRPr="00527B05">
        <w:t xml:space="preserve"> v zozname znalcov, tlmočníkov a prekladateľov, ktorý</w:t>
      </w:r>
      <w:r>
        <w:t xml:space="preserve"> vedie Ministerstvo spravodlivosti SR </w:t>
      </w:r>
      <w:r w:rsidR="00B0720B">
        <w:t>pre odbor</w:t>
      </w:r>
      <w:r>
        <w:t xml:space="preserve"> Stave</w:t>
      </w:r>
      <w:r w:rsidR="00B0720B">
        <w:t>bníctvo a odvetvie</w:t>
      </w:r>
      <w:r>
        <w:t xml:space="preserve"> Odhad</w:t>
      </w:r>
      <w:r w:rsidRPr="00527B05">
        <w:t xml:space="preserve"> hodnoty</w:t>
      </w:r>
      <w:r>
        <w:t xml:space="preserve"> nehnuteľností, </w:t>
      </w:r>
      <w:r w:rsidR="00B0720B">
        <w:t>evidenčné číslo znalca</w:t>
      </w:r>
      <w:r w:rsidRPr="00527B05">
        <w:t xml:space="preserve"> </w:t>
      </w:r>
      <w:r w:rsidR="00B0720B">
        <w:t>915358</w:t>
      </w:r>
      <w:r>
        <w:t>,</w:t>
      </w:r>
      <w:r w:rsidRPr="00067AAF">
        <w:t xml:space="preserve"> podľa vyhl</w:t>
      </w:r>
      <w:r>
        <w:t>ášky Ministerstva spravodlivosti Slovenskej republiky</w:t>
      </w:r>
      <w:r w:rsidRPr="00067AAF">
        <w:t xml:space="preserve"> </w:t>
      </w:r>
      <w:r>
        <w:t>č</w:t>
      </w:r>
      <w:r w:rsidRPr="00067AAF">
        <w:t xml:space="preserve">. 492/2004 Z. z. o stanovení všeobecnej hodnoty majetku. </w:t>
      </w:r>
      <w:r>
        <w:t>Podľa</w:t>
      </w:r>
      <w:r w:rsidRPr="00067AAF">
        <w:t xml:space="preserve"> citovaného znaleckého po</w:t>
      </w:r>
      <w:r>
        <w:t>sudku všeobecná hodnota predávaného</w:t>
      </w:r>
      <w:r w:rsidRPr="00067AAF">
        <w:t xml:space="preserve"> </w:t>
      </w:r>
      <w:r>
        <w:t>nehnuteľného majetku je</w:t>
      </w:r>
      <w:r w:rsidRPr="00252148">
        <w:t xml:space="preserve"> </w:t>
      </w:r>
      <w:r w:rsidR="00B0720B">
        <w:t>9200</w:t>
      </w:r>
      <w:r w:rsidR="00B46F7A">
        <w:t xml:space="preserve"> Eur</w:t>
      </w:r>
      <w:r>
        <w:t>.</w:t>
      </w:r>
    </w:p>
    <w:p w:rsidR="00333E96" w:rsidRDefault="00333E96" w:rsidP="00333E96">
      <w:pPr>
        <w:spacing w:line="276" w:lineRule="auto"/>
        <w:jc w:val="both"/>
      </w:pPr>
    </w:p>
    <w:p w:rsidR="00333E96" w:rsidRDefault="00333E96" w:rsidP="00AD7354">
      <w:pPr>
        <w:spacing w:line="276" w:lineRule="auto"/>
        <w:ind w:firstLine="708"/>
        <w:jc w:val="both"/>
      </w:pPr>
      <w:r w:rsidRPr="00910839">
        <w:t>Ponukové konanie bolo vykonané v súla</w:t>
      </w:r>
      <w:r w:rsidR="00715BFE">
        <w:t xml:space="preserve">de s ustanovením § 8 ods.1 </w:t>
      </w:r>
      <w:r>
        <w:t>zákona</w:t>
      </w:r>
      <w:r w:rsidRPr="00910839">
        <w:t xml:space="preserve"> č.</w:t>
      </w:r>
      <w:r>
        <w:t xml:space="preserve"> </w:t>
      </w:r>
      <w:r w:rsidRPr="00910839">
        <w:t>278/</w:t>
      </w:r>
      <w:r>
        <w:t>199</w:t>
      </w:r>
      <w:r w:rsidRPr="00910839">
        <w:t>3 Z.</w:t>
      </w:r>
      <w:r>
        <w:t xml:space="preserve"> </w:t>
      </w:r>
      <w:r w:rsidRPr="00910839">
        <w:t xml:space="preserve">z. o správe majetku štátu v znení neskorších predpisov. </w:t>
      </w:r>
    </w:p>
    <w:p w:rsidR="00333E96" w:rsidRDefault="00333E96" w:rsidP="00333E96">
      <w:pPr>
        <w:spacing w:line="276" w:lineRule="auto"/>
        <w:jc w:val="both"/>
      </w:pPr>
    </w:p>
    <w:p w:rsidR="00333E96" w:rsidRDefault="00333E96" w:rsidP="00AD7354">
      <w:pPr>
        <w:spacing w:line="276" w:lineRule="auto"/>
        <w:ind w:firstLine="708"/>
        <w:jc w:val="both"/>
      </w:pPr>
      <w:r>
        <w:t xml:space="preserve">Ponuka na prevod správy majetku štátu iným správcom bola zverejnená dňa </w:t>
      </w:r>
      <w:r w:rsidR="006017CE">
        <w:rPr>
          <w:bCs/>
        </w:rPr>
        <w:t>13.11</w:t>
      </w:r>
      <w:r>
        <w:rPr>
          <w:bCs/>
        </w:rPr>
        <w:t>.202</w:t>
      </w:r>
      <w:r w:rsidR="006017CE">
        <w:rPr>
          <w:bCs/>
        </w:rPr>
        <w:t>3</w:t>
      </w:r>
      <w:r>
        <w:t xml:space="preserve"> v Registri ponúkaného majetku štátu, začiatok lehoty na doručovanie ponúk bol </w:t>
      </w:r>
      <w:r w:rsidR="006017CE">
        <w:rPr>
          <w:bCs/>
        </w:rPr>
        <w:t>14.11</w:t>
      </w:r>
      <w:r>
        <w:rPr>
          <w:bCs/>
        </w:rPr>
        <w:t>.202</w:t>
      </w:r>
      <w:r w:rsidR="006017CE">
        <w:rPr>
          <w:bCs/>
        </w:rPr>
        <w:t>3</w:t>
      </w:r>
      <w:r>
        <w:t xml:space="preserve">, koniec lehoty na doručovanie ponúk bol </w:t>
      </w:r>
      <w:r w:rsidR="006017CE">
        <w:rPr>
          <w:bCs/>
        </w:rPr>
        <w:t>13.12</w:t>
      </w:r>
      <w:r w:rsidR="00B57144">
        <w:rPr>
          <w:bCs/>
        </w:rPr>
        <w:t>.202</w:t>
      </w:r>
      <w:r w:rsidR="006017CE">
        <w:rPr>
          <w:bCs/>
        </w:rPr>
        <w:t>3</w:t>
      </w:r>
      <w:r>
        <w:t xml:space="preserve">. V stanovenej lehote na doručovanie ponúk t. j. do </w:t>
      </w:r>
      <w:r w:rsidR="006017CE">
        <w:rPr>
          <w:bCs/>
        </w:rPr>
        <w:t>13</w:t>
      </w:r>
      <w:r w:rsidR="00B57144">
        <w:rPr>
          <w:bCs/>
        </w:rPr>
        <w:t>.</w:t>
      </w:r>
      <w:r w:rsidR="006017CE">
        <w:rPr>
          <w:bCs/>
        </w:rPr>
        <w:t>12.2023</w:t>
      </w:r>
      <w:r w:rsidR="00B46F7A">
        <w:rPr>
          <w:bCs/>
        </w:rPr>
        <w:t xml:space="preserve"> </w:t>
      </w:r>
      <w:r>
        <w:t xml:space="preserve">neprejavil záujem o dočasne prebytočný majetok štátu žiaden správca. </w:t>
      </w:r>
      <w:r w:rsidRPr="00910839">
        <w:t xml:space="preserve"> </w:t>
      </w:r>
    </w:p>
    <w:p w:rsidR="00333E96" w:rsidRPr="006D6DAD" w:rsidRDefault="00333E96" w:rsidP="00333E96">
      <w:pPr>
        <w:spacing w:line="276" w:lineRule="auto"/>
        <w:jc w:val="both"/>
      </w:pPr>
      <w:r>
        <w:t xml:space="preserve">      </w:t>
      </w:r>
    </w:p>
    <w:p w:rsidR="00333E96" w:rsidRDefault="00333E96" w:rsidP="00AD7354">
      <w:pPr>
        <w:spacing w:line="276" w:lineRule="auto"/>
        <w:ind w:firstLine="708"/>
        <w:jc w:val="both"/>
      </w:pPr>
      <w:r>
        <w:t xml:space="preserve">Osobitné ponukové konanie pozostávalo z uverejnenia ponuky na stránke </w:t>
      </w:r>
      <w:hyperlink r:id="rId7" w:history="1">
        <w:r w:rsidRPr="00CE2931">
          <w:rPr>
            <w:rStyle w:val="Hypertextovprepojenie"/>
          </w:rPr>
          <w:t>www.ropk.sk</w:t>
        </w:r>
      </w:hyperlink>
      <w:r w:rsidR="0020653E" w:rsidRPr="0020653E">
        <w:rPr>
          <w:rStyle w:val="Hypertextovprepojenie"/>
          <w:u w:val="none"/>
        </w:rPr>
        <w:t xml:space="preserve"> </w:t>
      </w:r>
      <w:r w:rsidR="0020653E">
        <w:t>dňa 20.12.2023.</w:t>
      </w:r>
      <w:r w:rsidR="007B75BA">
        <w:t xml:space="preserve"> </w:t>
      </w:r>
      <w:r>
        <w:t xml:space="preserve">Začiatok lehoty na doručovanie ponúk bol stanovený na </w:t>
      </w:r>
      <w:r w:rsidR="007B75BA">
        <w:t>21.12</w:t>
      </w:r>
      <w:r w:rsidR="005A37D1">
        <w:t>.202</w:t>
      </w:r>
      <w:r w:rsidR="007B75BA">
        <w:t>3</w:t>
      </w:r>
      <w:r>
        <w:t xml:space="preserve"> a koniec lehoty na  </w:t>
      </w:r>
      <w:r w:rsidR="007B75BA">
        <w:t>15.01</w:t>
      </w:r>
      <w:r w:rsidR="005A37D1">
        <w:t>.202</w:t>
      </w:r>
      <w:r w:rsidR="007B75BA">
        <w:t>4</w:t>
      </w:r>
      <w:r>
        <w:t>.</w:t>
      </w:r>
    </w:p>
    <w:p w:rsidR="00333E96" w:rsidRDefault="00333E96" w:rsidP="00333E96">
      <w:pPr>
        <w:spacing w:line="276" w:lineRule="auto"/>
        <w:jc w:val="both"/>
      </w:pPr>
    </w:p>
    <w:p w:rsidR="00333E96" w:rsidRDefault="00333E96" w:rsidP="00AD7354">
      <w:pPr>
        <w:ind w:firstLine="708"/>
        <w:jc w:val="both"/>
      </w:pPr>
      <w:r>
        <w:t>Na základe uverejnenej ponuky sa písomne prihlásili predložením cenovej ponuky v zalepenej obálke s označením „Neotvárať</w:t>
      </w:r>
      <w:r w:rsidR="001840CD">
        <w:t xml:space="preserve"> </w:t>
      </w:r>
      <w:r w:rsidR="009C3CE6">
        <w:t>Garáž</w:t>
      </w:r>
      <w:r w:rsidR="00C07D2D">
        <w:t xml:space="preserve">- k. ú. </w:t>
      </w:r>
      <w:r w:rsidR="0048241F">
        <w:t>Zvolen</w:t>
      </w:r>
      <w:r w:rsidR="00B90BC4">
        <w:t>, Zvolen</w:t>
      </w:r>
      <w:r>
        <w:t>“ nasledujúci záujemcovia:</w:t>
      </w:r>
    </w:p>
    <w:p w:rsidR="005B692E" w:rsidRDefault="005B692E" w:rsidP="00AD7354">
      <w:pPr>
        <w:ind w:firstLine="708"/>
        <w:jc w:val="both"/>
      </w:pPr>
    </w:p>
    <w:tbl>
      <w:tblPr>
        <w:tblW w:w="80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0"/>
        <w:gridCol w:w="2680"/>
        <w:gridCol w:w="1600"/>
      </w:tblGrid>
      <w:tr w:rsidR="005B692E" w:rsidRPr="005B692E" w:rsidTr="005B692E">
        <w:trPr>
          <w:trHeight w:val="300"/>
        </w:trPr>
        <w:tc>
          <w:tcPr>
            <w:tcW w:w="376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31DF1" w:rsidP="005B692E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2"/>
                <w:lang w:eastAsia="sk-SK"/>
              </w:rPr>
              <w:lastRenderedPageBreak/>
              <w:t>m</w:t>
            </w:r>
            <w:r w:rsidR="005B692E" w:rsidRPr="005B692E">
              <w:rPr>
                <w:rFonts w:ascii="Calibri" w:eastAsia="Times New Roman" w:hAnsi="Calibri" w:cs="Times New Roman"/>
                <w:b/>
                <w:color w:val="000000"/>
                <w:sz w:val="22"/>
                <w:lang w:eastAsia="sk-SK"/>
              </w:rPr>
              <w:t>eno záujemcu</w:t>
            </w:r>
          </w:p>
        </w:tc>
        <w:tc>
          <w:tcPr>
            <w:tcW w:w="26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b/>
                <w:color w:val="000000"/>
                <w:sz w:val="22"/>
                <w:lang w:eastAsia="sk-SK"/>
              </w:rPr>
              <w:t>obec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b/>
                <w:color w:val="000000"/>
                <w:sz w:val="22"/>
                <w:lang w:eastAsia="sk-SK"/>
              </w:rPr>
              <w:t>ponúkaná cena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Marušin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Michal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Košice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13 259,00 €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Melicherčík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Ján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Stožok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10 110,00 €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8623E3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Heger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Branislav 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Banská Bystrica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13 007,00 €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8623E3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Dolný Eduard 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Zvolen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10 000,00 €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Hofierka Stanislav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Dubnica nad Váhom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11 000,00 €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Konopásek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Igor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Trnava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10 722,00 €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Kucbel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Marian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Zvolen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10 000,00 €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Turňa Patrik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Banská Bystrica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9 300,00 €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Čopík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Štefan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Snina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11 036,90 €</w:t>
            </w:r>
          </w:p>
        </w:tc>
      </w:tr>
      <w:tr w:rsidR="005B692E" w:rsidRPr="005B692E" w:rsidTr="005B692E">
        <w:trPr>
          <w:trHeight w:val="64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8623E3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Hikaník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Maroš a manželka Jolana </w:t>
            </w: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Hikalníková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Považská Bystrica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13 501,00 €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8623E3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Šimčisko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Radoslav 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Čierne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9 550,00 €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Lexman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Peter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Trenčín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11 500,00 €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AE40D3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Košičan Anton 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Vranov nad Topľou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14 041,00 €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8623E3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Holubová Erika 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Detva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11 546,00 €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Paška Ján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Kováčová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12 010,00 €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Singer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Roman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Banská Bystrica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9 400,00 €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Raptor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</w:t>
            </w: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Capital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, s.r.o.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Zvolen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16 100,00 €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8623E3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Barusová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Terézia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Sliač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10 111,75 €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8623E3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Pavlenko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Lukáš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Stropkov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9 220,00 €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Tonheiser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Tomáš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Banská Bystrica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9 999,99 €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Andel Marek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Golianovo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10 100,00 €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Bubniak Marian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Dúbrava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11 811,00 €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Michálek Marek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Považská Bystrica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9 300,00 €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Imconstruct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s.r.o.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Nitra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10 000,00 €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Štulajter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Marek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Beňuš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10 201,00 €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Tábi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Rudolf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Nitra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9 210,00 €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KWK </w:t>
            </w: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contra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s.r.o.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Jarok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12 389,01 €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8623E3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Urda Peter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Martin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10 111,00 €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8623E3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Španír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Milan 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Bratislava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11 117,00 €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Bella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Maroš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Martin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12 601,00 €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Poliačik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Milan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Sliač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10 111,00 €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Čief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Lukáš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Očová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11 300,00 €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Dvořák Martin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Sliač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13 111,00 €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Šinka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Jozef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Banská Bystrica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13 002,99 €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Lati-fond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s.r.o.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Bratislava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14 555,00 €</w:t>
            </w:r>
          </w:p>
        </w:tc>
      </w:tr>
      <w:tr w:rsidR="005B692E" w:rsidRPr="005B692E" w:rsidTr="005B692E">
        <w:trPr>
          <w:trHeight w:val="33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8623E3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Hochsteiger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František 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Levice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15 570,00 €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Ondruška Branislav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Košice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15 558,00 €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8623E3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Zdychavská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Alena 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Bánovce nad Bebravou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11 111,00 €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Vitovský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Rastislav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Pliešovce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11 006,00 €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8623E3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Chachaľak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Peter 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Bratislava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10 056,00 €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Polanský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Lukáš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Stará Ľubovňa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12 550,00 €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Hromada Patrik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Lubina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14 530,00 €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lastRenderedPageBreak/>
              <w:t>Vévodová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Lenka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Nitra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9 501,00 €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8623E3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Učeň Jozef 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Zvolen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18 300,00 €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Brisuda Tomáš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Socovce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11 720,00 €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Pápezsik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Ondrej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Plešivec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143 343,00 €</w:t>
            </w:r>
          </w:p>
        </w:tc>
      </w:tr>
      <w:tr w:rsidR="005B692E" w:rsidRPr="005B692E" w:rsidTr="005B692E">
        <w:trPr>
          <w:trHeight w:val="33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LD </w:t>
            </w: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Travel&amp;Reality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s.r.o.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Zvolen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11 950,00 €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Valentínyová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Gabriela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Zvolen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16 600,00 €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Andrejko Marek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Martin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10 003,00 €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Durčík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Emil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Banská Bystrica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16 001,00 €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Hrušovská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Veronika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Banská Bystrica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14 500,00 €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Balaž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Miroslav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Banská Bystrica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10 500,00 €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Šuník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Slavomír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Hronec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9 400,00 €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Biba Tomáš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Sielnica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12 222,00 €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Krak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Martin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Zvolen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12 346,00 €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8623E3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Gendiar Martin 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Bratislava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9 250,00 €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Melicher Peter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Poltár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10 055,00 €</w:t>
            </w:r>
          </w:p>
        </w:tc>
      </w:tr>
      <w:tr w:rsidR="005B692E" w:rsidRPr="005B692E" w:rsidTr="005B692E">
        <w:trPr>
          <w:trHeight w:val="36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Citadel </w:t>
            </w: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Investments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, s.r.o.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Čadca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12 767,00 €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Sobotka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Vladimír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Dobrá Niva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13 500,00 €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Ondrušová </w:t>
            </w: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Gebriela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Terchová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13 377,00 €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Trinity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</w:t>
            </w: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House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, s.r.o.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Žilina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11 300,00 €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Farkašová Zuzana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Poltár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9 555,00 €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Tisončíková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Katarína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Zvolen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15 000,00 €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Kajan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Michal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Šišov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10 510,00 €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REWIN reality, s.r.o.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Bratislava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10 188,00 €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ERFIN, s.r.o.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Bratislava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11 581,00 €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Uhrinová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Helena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Zvolen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10 501,00 €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Klučinec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Jozef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Súľov- Hradná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9 999,00 €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Hulina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Jozef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Zvolen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15 100,00 €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Zamboj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Marcel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Levice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10 114,00 €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Galbavý Peter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Hliník nad Hronom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10 100,00 €</w:t>
            </w:r>
          </w:p>
        </w:tc>
      </w:tr>
      <w:tr w:rsidR="005B692E" w:rsidRPr="005B692E" w:rsidTr="005B692E">
        <w:trPr>
          <w:trHeight w:val="30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8623E3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proofErr w:type="spellStart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Temiak</w:t>
            </w:r>
            <w:proofErr w:type="spellEnd"/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 xml:space="preserve"> Tomáš 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Rimavská Sobota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692E" w:rsidRPr="005B692E" w:rsidRDefault="005B692E" w:rsidP="005B692E">
            <w:pPr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</w:pPr>
            <w:r w:rsidRPr="005B692E">
              <w:rPr>
                <w:rFonts w:ascii="Calibri" w:eastAsia="Times New Roman" w:hAnsi="Calibri" w:cs="Times New Roman"/>
                <w:color w:val="000000"/>
                <w:sz w:val="22"/>
                <w:lang w:eastAsia="sk-SK"/>
              </w:rPr>
              <w:t>10 910,00 €</w:t>
            </w:r>
          </w:p>
        </w:tc>
      </w:tr>
    </w:tbl>
    <w:p w:rsidR="00B46F7A" w:rsidRDefault="00B46F7A" w:rsidP="00AD7354">
      <w:pPr>
        <w:spacing w:line="276" w:lineRule="auto"/>
        <w:ind w:firstLine="708"/>
        <w:jc w:val="both"/>
      </w:pPr>
    </w:p>
    <w:p w:rsidR="00EB6CFC" w:rsidRDefault="00EB6CFC" w:rsidP="00447505">
      <w:pPr>
        <w:spacing w:line="276" w:lineRule="auto"/>
        <w:ind w:firstLine="708"/>
        <w:jc w:val="both"/>
      </w:pPr>
      <w:r>
        <w:t>Komisia konštatuje, že všetci uchádzači, ktorí doručili ponuky v termíne, ponúkli ceny vyššie ako primerané, čím splnili určené podmienky</w:t>
      </w:r>
      <w:r w:rsidRPr="00447505">
        <w:t xml:space="preserve">. Záujemca </w:t>
      </w:r>
      <w:proofErr w:type="spellStart"/>
      <w:r w:rsidR="005C6B40">
        <w:t>Pá</w:t>
      </w:r>
      <w:r w:rsidR="007F309F" w:rsidRPr="007F309F">
        <w:t>pezsik</w:t>
      </w:r>
      <w:proofErr w:type="spellEnd"/>
      <w:r w:rsidR="007F309F" w:rsidRPr="007F309F">
        <w:t xml:space="preserve"> Ondrej</w:t>
      </w:r>
      <w:r w:rsidR="00447505">
        <w:t xml:space="preserve">, </w:t>
      </w:r>
      <w:r w:rsidR="005C6B40">
        <w:t>Plešivec,</w:t>
      </w:r>
      <w:r w:rsidRPr="00F86F34">
        <w:t xml:space="preserve"> ponúkol </w:t>
      </w:r>
      <w:r>
        <w:t xml:space="preserve">najvyššiu </w:t>
      </w:r>
      <w:r w:rsidRPr="00F86F34">
        <w:t>cen</w:t>
      </w:r>
      <w:r>
        <w:t xml:space="preserve">ovú ponuku </w:t>
      </w:r>
      <w:r w:rsidR="007F309F" w:rsidRPr="007F309F">
        <w:t>143343</w:t>
      </w:r>
      <w:r w:rsidR="00447505" w:rsidRPr="00447505">
        <w:t xml:space="preserve"> Eur</w:t>
      </w:r>
      <w:r>
        <w:t xml:space="preserve">. Komisia konštatovala, že osobitné ponukové konanie bolo úspešné.  </w:t>
      </w:r>
    </w:p>
    <w:p w:rsidR="00710A4B" w:rsidRDefault="00710A4B" w:rsidP="00710A4B">
      <w:pPr>
        <w:spacing w:line="276" w:lineRule="auto"/>
        <w:jc w:val="both"/>
      </w:pPr>
    </w:p>
    <w:p w:rsidR="00710A4B" w:rsidRDefault="00710A4B" w:rsidP="00710A4B">
      <w:pPr>
        <w:tabs>
          <w:tab w:val="left" w:pos="426"/>
        </w:tabs>
        <w:jc w:val="both"/>
      </w:pPr>
      <w:r>
        <w:tab/>
      </w:r>
      <w:r>
        <w:tab/>
        <w:t xml:space="preserve">Jeden uchádzač doručil ponuku po lehote na doručovanie ponúk. </w:t>
      </w:r>
    </w:p>
    <w:p w:rsidR="00EB6CFC" w:rsidRDefault="00EB6CFC" w:rsidP="00EB6CFC">
      <w:pPr>
        <w:jc w:val="both"/>
      </w:pPr>
    </w:p>
    <w:p w:rsidR="00DB3A84" w:rsidRDefault="00BC52DA" w:rsidP="00AD7354">
      <w:pPr>
        <w:ind w:firstLine="708"/>
        <w:jc w:val="both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szCs w:val="24"/>
          <w:lang w:eastAsia="sk-SK"/>
        </w:rPr>
        <w:t>V Banskej Bystrici</w:t>
      </w:r>
      <w:r w:rsidR="00DB3A84">
        <w:rPr>
          <w:rFonts w:eastAsia="Times New Roman" w:cs="Times New Roman"/>
          <w:szCs w:val="24"/>
          <w:lang w:eastAsia="sk-SK"/>
        </w:rPr>
        <w:t>, dňa</w:t>
      </w:r>
      <w:r>
        <w:rPr>
          <w:rFonts w:eastAsia="Times New Roman" w:cs="Times New Roman"/>
          <w:szCs w:val="24"/>
          <w:lang w:eastAsia="sk-SK"/>
        </w:rPr>
        <w:t xml:space="preserve"> </w:t>
      </w:r>
      <w:r w:rsidR="007A47DB">
        <w:rPr>
          <w:rFonts w:eastAsia="Times New Roman" w:cs="Times New Roman"/>
          <w:szCs w:val="24"/>
          <w:lang w:eastAsia="sk-SK"/>
        </w:rPr>
        <w:t>17</w:t>
      </w:r>
      <w:r w:rsidR="00BB5D64" w:rsidRPr="00447505">
        <w:rPr>
          <w:rFonts w:eastAsia="Times New Roman" w:cs="Times New Roman"/>
          <w:szCs w:val="24"/>
          <w:lang w:eastAsia="sk-SK"/>
        </w:rPr>
        <w:t>.</w:t>
      </w:r>
      <w:r w:rsidR="007A47DB">
        <w:rPr>
          <w:rFonts w:eastAsia="Times New Roman" w:cs="Times New Roman"/>
          <w:szCs w:val="24"/>
          <w:lang w:eastAsia="sk-SK"/>
        </w:rPr>
        <w:t>01.2024</w:t>
      </w:r>
      <w:r w:rsidRPr="00447505">
        <w:rPr>
          <w:rFonts w:eastAsia="Times New Roman" w:cs="Times New Roman"/>
          <w:szCs w:val="24"/>
          <w:lang w:eastAsia="sk-SK"/>
        </w:rPr>
        <w:tab/>
      </w:r>
      <w:r>
        <w:rPr>
          <w:rFonts w:eastAsia="Times New Roman" w:cs="Times New Roman"/>
          <w:szCs w:val="24"/>
          <w:lang w:eastAsia="sk-SK"/>
        </w:rPr>
        <w:tab/>
      </w:r>
      <w:r>
        <w:rPr>
          <w:rFonts w:eastAsia="Times New Roman" w:cs="Times New Roman"/>
          <w:szCs w:val="24"/>
          <w:lang w:eastAsia="sk-SK"/>
        </w:rPr>
        <w:tab/>
      </w:r>
      <w:r>
        <w:rPr>
          <w:rFonts w:eastAsia="Times New Roman" w:cs="Times New Roman"/>
          <w:szCs w:val="24"/>
          <w:lang w:eastAsia="sk-SK"/>
        </w:rPr>
        <w:tab/>
      </w:r>
    </w:p>
    <w:p w:rsidR="00EB6CFC" w:rsidRDefault="00EB6CFC" w:rsidP="00EB6CFC">
      <w:pPr>
        <w:ind w:firstLine="426"/>
        <w:jc w:val="both"/>
        <w:rPr>
          <w:rFonts w:eastAsia="Times New Roman" w:cs="Times New Roman"/>
          <w:szCs w:val="24"/>
          <w:lang w:eastAsia="sk-SK"/>
        </w:rPr>
      </w:pPr>
    </w:p>
    <w:p w:rsidR="00EB6CFC" w:rsidRDefault="00EB6CFC" w:rsidP="00EB6CFC">
      <w:pPr>
        <w:ind w:firstLine="426"/>
        <w:jc w:val="both"/>
      </w:pPr>
    </w:p>
    <w:p w:rsidR="00447505" w:rsidRPr="00EB6CFC" w:rsidRDefault="00447505" w:rsidP="00EB6CFC">
      <w:pPr>
        <w:ind w:firstLine="426"/>
        <w:jc w:val="both"/>
      </w:pPr>
    </w:p>
    <w:p w:rsidR="00DB3A84" w:rsidRDefault="00DB3A84" w:rsidP="00DB3A84">
      <w:pPr>
        <w:ind w:left="4956" w:firstLine="708"/>
        <w:jc w:val="both"/>
        <w:rPr>
          <w:rFonts w:eastAsia="Times New Roman" w:cs="Times New Roman"/>
          <w:szCs w:val="24"/>
          <w:lang w:eastAsia="sk-SK"/>
        </w:rPr>
      </w:pPr>
    </w:p>
    <w:p w:rsidR="00BC52DA" w:rsidRDefault="00BC52DA" w:rsidP="00DB3A84">
      <w:pPr>
        <w:ind w:left="5664"/>
        <w:jc w:val="both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szCs w:val="24"/>
          <w:lang w:eastAsia="sk-SK"/>
        </w:rPr>
        <w:t xml:space="preserve">JUDr. </w:t>
      </w:r>
      <w:r w:rsidR="00BB5D64">
        <w:rPr>
          <w:rFonts w:eastAsia="Times New Roman" w:cs="Times New Roman"/>
          <w:szCs w:val="24"/>
          <w:lang w:eastAsia="sk-SK"/>
        </w:rPr>
        <w:t>Michaela Rusková</w:t>
      </w:r>
      <w:r w:rsidR="00DB3A84">
        <w:rPr>
          <w:rFonts w:eastAsia="Times New Roman" w:cs="Times New Roman"/>
          <w:szCs w:val="24"/>
          <w:lang w:eastAsia="sk-SK"/>
        </w:rPr>
        <w:t>, MBA</w:t>
      </w:r>
    </w:p>
    <w:p w:rsidR="007834CD" w:rsidRDefault="007834CD" w:rsidP="00DB3A84">
      <w:pPr>
        <w:ind w:left="5664"/>
        <w:jc w:val="both"/>
        <w:rPr>
          <w:rFonts w:eastAsia="Times New Roman" w:cs="Times New Roman"/>
          <w:szCs w:val="24"/>
          <w:lang w:eastAsia="sk-SK"/>
        </w:rPr>
      </w:pPr>
    </w:p>
    <w:p w:rsidR="007834CD" w:rsidRDefault="007834CD" w:rsidP="007834CD">
      <w:pPr>
        <w:jc w:val="both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szCs w:val="24"/>
          <w:lang w:eastAsia="sk-SK"/>
        </w:rPr>
        <w:lastRenderedPageBreak/>
        <w:t>Doplnenie zápisnice</w:t>
      </w:r>
      <w:r w:rsidR="00EA3EDE">
        <w:rPr>
          <w:rFonts w:eastAsia="Times New Roman" w:cs="Times New Roman"/>
          <w:szCs w:val="24"/>
          <w:lang w:eastAsia="sk-SK"/>
        </w:rPr>
        <w:t xml:space="preserve"> zo dňa 17.01.2024</w:t>
      </w:r>
      <w:r>
        <w:rPr>
          <w:rFonts w:eastAsia="Times New Roman" w:cs="Times New Roman"/>
          <w:szCs w:val="24"/>
          <w:lang w:eastAsia="sk-SK"/>
        </w:rPr>
        <w:t xml:space="preserve">: </w:t>
      </w:r>
    </w:p>
    <w:p w:rsidR="007834CD" w:rsidRDefault="007834CD" w:rsidP="007834CD">
      <w:pPr>
        <w:jc w:val="both"/>
        <w:rPr>
          <w:rFonts w:eastAsia="Times New Roman" w:cs="Times New Roman"/>
          <w:szCs w:val="24"/>
          <w:lang w:eastAsia="sk-SK"/>
        </w:rPr>
      </w:pPr>
    </w:p>
    <w:p w:rsidR="007834CD" w:rsidRDefault="007834CD" w:rsidP="007834CD">
      <w:pPr>
        <w:pStyle w:val="MZVnormal"/>
        <w:spacing w:line="276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Nakoľko nedošlo k </w:t>
      </w:r>
      <w:r w:rsidR="00320152">
        <w:rPr>
          <w:rFonts w:ascii="Times New Roman" w:hAnsi="Times New Roman"/>
          <w:sz w:val="24"/>
        </w:rPr>
        <w:t>uzatvoreniu</w:t>
      </w:r>
      <w:r>
        <w:rPr>
          <w:rFonts w:ascii="Times New Roman" w:hAnsi="Times New Roman"/>
          <w:sz w:val="24"/>
        </w:rPr>
        <w:t xml:space="preserve"> kúpnej zmluvy s víťazom osobitného ponukového konania z dôvodu, že víťaz osobitného ponukového konania nereagoval na výzvu na uzatvorenie kúpnej zmluvy, Okresný úrad Banská Bystrica oslovil ako v poradí druhého záujemcu, ktorý v osobitnom ponukovom konaní ponúkol najvyššiu cenu za vyššie uvedený nehnuteľný majetok. </w:t>
      </w:r>
      <w:r w:rsidRPr="0085532B">
        <w:rPr>
          <w:rFonts w:ascii="Times New Roman" w:hAnsi="Times New Roman"/>
          <w:sz w:val="24"/>
        </w:rPr>
        <w:t>MUDr. Jozef Učeň, trvale bytom Ul. Medová 437, 020 61 Lednické Rovne</w:t>
      </w:r>
      <w:r w:rsidRPr="0085532B">
        <w:rPr>
          <w:rFonts w:ascii="Times New Roman" w:hAnsi="Times New Roman"/>
          <w:color w:val="FF0000"/>
          <w:sz w:val="24"/>
        </w:rPr>
        <w:t xml:space="preserve"> </w:t>
      </w:r>
      <w:r w:rsidRPr="0085532B">
        <w:rPr>
          <w:rFonts w:ascii="Times New Roman" w:hAnsi="Times New Roman"/>
          <w:sz w:val="24"/>
        </w:rPr>
        <w:t xml:space="preserve">– ponúkol </w:t>
      </w:r>
      <w:r>
        <w:rPr>
          <w:rFonts w:ascii="Times New Roman" w:hAnsi="Times New Roman"/>
          <w:sz w:val="24"/>
        </w:rPr>
        <w:t xml:space="preserve">druhú </w:t>
      </w:r>
      <w:r w:rsidRPr="0085532B">
        <w:rPr>
          <w:rFonts w:ascii="Times New Roman" w:hAnsi="Times New Roman"/>
          <w:sz w:val="24"/>
        </w:rPr>
        <w:t>najvyššiu cenovú ponuku</w:t>
      </w:r>
      <w:r>
        <w:rPr>
          <w:rFonts w:ascii="Times New Roman" w:hAnsi="Times New Roman"/>
          <w:sz w:val="24"/>
        </w:rPr>
        <w:t>, a to</w:t>
      </w:r>
      <w:r w:rsidRPr="0085532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18 300</w:t>
      </w:r>
      <w:r w:rsidRPr="0085532B">
        <w:rPr>
          <w:rFonts w:ascii="Times New Roman" w:hAnsi="Times New Roman"/>
          <w:sz w:val="24"/>
        </w:rPr>
        <w:t xml:space="preserve"> Eur</w:t>
      </w:r>
      <w:r>
        <w:rPr>
          <w:rFonts w:ascii="Times New Roman" w:hAnsi="Times New Roman"/>
          <w:sz w:val="24"/>
        </w:rPr>
        <w:t>.</w:t>
      </w:r>
    </w:p>
    <w:p w:rsidR="00EA3EDE" w:rsidRDefault="00EA3EDE" w:rsidP="00EA3EDE">
      <w:pPr>
        <w:spacing w:before="120" w:after="120" w:line="276" w:lineRule="auto"/>
        <w:ind w:firstLine="708"/>
        <w:jc w:val="both"/>
        <w:rPr>
          <w:bCs/>
        </w:rPr>
      </w:pPr>
      <w:r>
        <w:rPr>
          <w:bCs/>
        </w:rPr>
        <w:t>Okresný úrad Banská Bystrica konštatuje, že KZ č. 5/2024/MPO bola uzatvorená dňa 23.03.2024.</w:t>
      </w:r>
    </w:p>
    <w:p w:rsidR="007834CD" w:rsidRDefault="007834CD" w:rsidP="007834CD">
      <w:pPr>
        <w:jc w:val="both"/>
        <w:rPr>
          <w:rFonts w:eastAsia="Times New Roman" w:cs="Times New Roman"/>
          <w:szCs w:val="24"/>
          <w:lang w:eastAsia="sk-SK"/>
        </w:rPr>
      </w:pPr>
    </w:p>
    <w:p w:rsidR="007834CD" w:rsidRDefault="004F7A7D" w:rsidP="007834CD">
      <w:pPr>
        <w:ind w:firstLine="708"/>
        <w:jc w:val="both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szCs w:val="24"/>
          <w:lang w:eastAsia="sk-SK"/>
        </w:rPr>
        <w:t>V Banskej Bystrici, dňa 23</w:t>
      </w:r>
      <w:bookmarkStart w:id="0" w:name="_GoBack"/>
      <w:bookmarkEnd w:id="0"/>
      <w:r w:rsidR="007834CD" w:rsidRPr="00447505">
        <w:rPr>
          <w:rFonts w:eastAsia="Times New Roman" w:cs="Times New Roman"/>
          <w:szCs w:val="24"/>
          <w:lang w:eastAsia="sk-SK"/>
        </w:rPr>
        <w:t>.</w:t>
      </w:r>
      <w:r w:rsidR="007834CD">
        <w:rPr>
          <w:rFonts w:eastAsia="Times New Roman" w:cs="Times New Roman"/>
          <w:szCs w:val="24"/>
          <w:lang w:eastAsia="sk-SK"/>
        </w:rPr>
        <w:t>03.2024</w:t>
      </w:r>
      <w:r w:rsidR="007834CD" w:rsidRPr="00447505">
        <w:rPr>
          <w:rFonts w:eastAsia="Times New Roman" w:cs="Times New Roman"/>
          <w:szCs w:val="24"/>
          <w:lang w:eastAsia="sk-SK"/>
        </w:rPr>
        <w:tab/>
      </w:r>
      <w:r w:rsidR="007834CD">
        <w:rPr>
          <w:rFonts w:eastAsia="Times New Roman" w:cs="Times New Roman"/>
          <w:szCs w:val="24"/>
          <w:lang w:eastAsia="sk-SK"/>
        </w:rPr>
        <w:tab/>
      </w:r>
      <w:r w:rsidR="007834CD">
        <w:rPr>
          <w:rFonts w:eastAsia="Times New Roman" w:cs="Times New Roman"/>
          <w:szCs w:val="24"/>
          <w:lang w:eastAsia="sk-SK"/>
        </w:rPr>
        <w:tab/>
      </w:r>
      <w:r w:rsidR="007834CD">
        <w:rPr>
          <w:rFonts w:eastAsia="Times New Roman" w:cs="Times New Roman"/>
          <w:szCs w:val="24"/>
          <w:lang w:eastAsia="sk-SK"/>
        </w:rPr>
        <w:tab/>
      </w:r>
    </w:p>
    <w:p w:rsidR="007834CD" w:rsidRDefault="007834CD" w:rsidP="007834CD">
      <w:pPr>
        <w:ind w:firstLine="426"/>
        <w:jc w:val="both"/>
        <w:rPr>
          <w:rFonts w:eastAsia="Times New Roman" w:cs="Times New Roman"/>
          <w:szCs w:val="24"/>
          <w:lang w:eastAsia="sk-SK"/>
        </w:rPr>
      </w:pPr>
    </w:p>
    <w:p w:rsidR="007834CD" w:rsidRDefault="007834CD" w:rsidP="007834CD">
      <w:pPr>
        <w:ind w:firstLine="426"/>
        <w:jc w:val="both"/>
      </w:pPr>
    </w:p>
    <w:p w:rsidR="007834CD" w:rsidRPr="00EB6CFC" w:rsidRDefault="007834CD" w:rsidP="007834CD">
      <w:pPr>
        <w:ind w:firstLine="426"/>
        <w:jc w:val="both"/>
      </w:pPr>
    </w:p>
    <w:p w:rsidR="007834CD" w:rsidRDefault="007834CD" w:rsidP="007834CD">
      <w:pPr>
        <w:ind w:left="4956" w:firstLine="708"/>
        <w:jc w:val="both"/>
        <w:rPr>
          <w:rFonts w:eastAsia="Times New Roman" w:cs="Times New Roman"/>
          <w:szCs w:val="24"/>
          <w:lang w:eastAsia="sk-SK"/>
        </w:rPr>
      </w:pPr>
    </w:p>
    <w:p w:rsidR="007834CD" w:rsidRDefault="007834CD" w:rsidP="007834CD">
      <w:pPr>
        <w:ind w:left="5664"/>
        <w:jc w:val="both"/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szCs w:val="24"/>
          <w:lang w:eastAsia="sk-SK"/>
        </w:rPr>
        <w:t>JUDr. Michaela Rusková, MBA</w:t>
      </w:r>
    </w:p>
    <w:p w:rsidR="007834CD" w:rsidRDefault="007834CD" w:rsidP="007834CD">
      <w:pPr>
        <w:ind w:left="5664"/>
        <w:jc w:val="both"/>
        <w:rPr>
          <w:rFonts w:eastAsia="Times New Roman" w:cs="Times New Roman"/>
          <w:szCs w:val="24"/>
          <w:lang w:eastAsia="sk-SK"/>
        </w:rPr>
      </w:pPr>
    </w:p>
    <w:p w:rsidR="007834CD" w:rsidRPr="00BC52DA" w:rsidRDefault="007834CD" w:rsidP="007834CD">
      <w:pPr>
        <w:jc w:val="both"/>
        <w:rPr>
          <w:rFonts w:eastAsia="Times New Roman" w:cs="Times New Roman"/>
          <w:szCs w:val="24"/>
          <w:lang w:eastAsia="sk-SK"/>
        </w:rPr>
      </w:pPr>
    </w:p>
    <w:sectPr w:rsidR="007834CD" w:rsidRPr="00BC5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B30AE"/>
    <w:multiLevelType w:val="hybridMultilevel"/>
    <w:tmpl w:val="5FB4DEC0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3AE071D"/>
    <w:multiLevelType w:val="hybridMultilevel"/>
    <w:tmpl w:val="AE081DF6"/>
    <w:lvl w:ilvl="0" w:tplc="490E0C9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4C042D"/>
    <w:multiLevelType w:val="hybridMultilevel"/>
    <w:tmpl w:val="FB02149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DE2250A"/>
    <w:multiLevelType w:val="hybridMultilevel"/>
    <w:tmpl w:val="3FCE306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783"/>
    <w:rsid w:val="00006BE0"/>
    <w:rsid w:val="000169A6"/>
    <w:rsid w:val="00041FC1"/>
    <w:rsid w:val="00067CC0"/>
    <w:rsid w:val="000C69C0"/>
    <w:rsid w:val="00107A2D"/>
    <w:rsid w:val="00120D2D"/>
    <w:rsid w:val="00131970"/>
    <w:rsid w:val="001840CD"/>
    <w:rsid w:val="001923F2"/>
    <w:rsid w:val="001C2EF6"/>
    <w:rsid w:val="001D03BF"/>
    <w:rsid w:val="0020653E"/>
    <w:rsid w:val="00270071"/>
    <w:rsid w:val="00301C4E"/>
    <w:rsid w:val="00320152"/>
    <w:rsid w:val="00333E96"/>
    <w:rsid w:val="00447505"/>
    <w:rsid w:val="0048241F"/>
    <w:rsid w:val="004C3956"/>
    <w:rsid w:val="004F7A7D"/>
    <w:rsid w:val="00531DF1"/>
    <w:rsid w:val="005A37D1"/>
    <w:rsid w:val="005B692E"/>
    <w:rsid w:val="005C6B40"/>
    <w:rsid w:val="006017CE"/>
    <w:rsid w:val="00664E40"/>
    <w:rsid w:val="006819F1"/>
    <w:rsid w:val="006A5D2D"/>
    <w:rsid w:val="006F0316"/>
    <w:rsid w:val="00710A4B"/>
    <w:rsid w:val="00715BFE"/>
    <w:rsid w:val="007163B7"/>
    <w:rsid w:val="007834CD"/>
    <w:rsid w:val="007A47DB"/>
    <w:rsid w:val="007B75BA"/>
    <w:rsid w:val="007F309F"/>
    <w:rsid w:val="00812294"/>
    <w:rsid w:val="00813BB4"/>
    <w:rsid w:val="008623E3"/>
    <w:rsid w:val="008B1133"/>
    <w:rsid w:val="00922DA4"/>
    <w:rsid w:val="00983AFE"/>
    <w:rsid w:val="009C3CE6"/>
    <w:rsid w:val="00A025D1"/>
    <w:rsid w:val="00A056BA"/>
    <w:rsid w:val="00A20529"/>
    <w:rsid w:val="00A2604E"/>
    <w:rsid w:val="00A565D4"/>
    <w:rsid w:val="00A76034"/>
    <w:rsid w:val="00AD7354"/>
    <w:rsid w:val="00AE40D3"/>
    <w:rsid w:val="00AF43DD"/>
    <w:rsid w:val="00AF6E7B"/>
    <w:rsid w:val="00B0720B"/>
    <w:rsid w:val="00B355EC"/>
    <w:rsid w:val="00B46F7A"/>
    <w:rsid w:val="00B57144"/>
    <w:rsid w:val="00B90BC4"/>
    <w:rsid w:val="00BB5D64"/>
    <w:rsid w:val="00BC52DA"/>
    <w:rsid w:val="00BC6999"/>
    <w:rsid w:val="00C07D2D"/>
    <w:rsid w:val="00C34036"/>
    <w:rsid w:val="00C75CD3"/>
    <w:rsid w:val="00CE3155"/>
    <w:rsid w:val="00D06903"/>
    <w:rsid w:val="00DB3A84"/>
    <w:rsid w:val="00DC57E4"/>
    <w:rsid w:val="00EA3EDE"/>
    <w:rsid w:val="00EB4783"/>
    <w:rsid w:val="00EB6CFC"/>
    <w:rsid w:val="00FF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BC52DA"/>
    <w:rPr>
      <w:color w:val="0000FF" w:themeColor="hyperlink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812294"/>
    <w:rPr>
      <w:rFonts w:ascii="Calibri" w:hAnsi="Calibri"/>
      <w:sz w:val="22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812294"/>
    <w:rPr>
      <w:rFonts w:ascii="Calibri" w:hAnsi="Calibri"/>
      <w:sz w:val="22"/>
      <w:szCs w:val="21"/>
    </w:rPr>
  </w:style>
  <w:style w:type="paragraph" w:styleId="Odsekzoznamu">
    <w:name w:val="List Paragraph"/>
    <w:basedOn w:val="Normlny"/>
    <w:uiPriority w:val="34"/>
    <w:qFormat/>
    <w:rsid w:val="00B46F7A"/>
    <w:pPr>
      <w:ind w:left="720"/>
      <w:contextualSpacing/>
    </w:pPr>
  </w:style>
  <w:style w:type="paragraph" w:customStyle="1" w:styleId="MZVnormal">
    <w:name w:val="MZV normal"/>
    <w:basedOn w:val="Normlny"/>
    <w:rsid w:val="007834CD"/>
    <w:rPr>
      <w:rFonts w:ascii="Arial" w:eastAsia="Times New Roman" w:hAnsi="Arial" w:cs="Times New Roman"/>
      <w:color w:val="000000"/>
      <w:sz w:val="22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BC52DA"/>
    <w:rPr>
      <w:color w:val="0000FF" w:themeColor="hyperlink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812294"/>
    <w:rPr>
      <w:rFonts w:ascii="Calibri" w:hAnsi="Calibri"/>
      <w:sz w:val="22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812294"/>
    <w:rPr>
      <w:rFonts w:ascii="Calibri" w:hAnsi="Calibri"/>
      <w:sz w:val="22"/>
      <w:szCs w:val="21"/>
    </w:rPr>
  </w:style>
  <w:style w:type="paragraph" w:styleId="Odsekzoznamu">
    <w:name w:val="List Paragraph"/>
    <w:basedOn w:val="Normlny"/>
    <w:uiPriority w:val="34"/>
    <w:qFormat/>
    <w:rsid w:val="00B46F7A"/>
    <w:pPr>
      <w:ind w:left="720"/>
      <w:contextualSpacing/>
    </w:pPr>
  </w:style>
  <w:style w:type="paragraph" w:customStyle="1" w:styleId="MZVnormal">
    <w:name w:val="MZV normal"/>
    <w:basedOn w:val="Normlny"/>
    <w:rsid w:val="007834CD"/>
    <w:rPr>
      <w:rFonts w:ascii="Arial" w:eastAsia="Times New Roman" w:hAnsi="Arial" w:cs="Times New Roman"/>
      <w:color w:val="000000"/>
      <w:sz w:val="22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ropk.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757A7-4D9A-43D1-A2A1-B2E9E88EA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4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6299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Sycova Janka, JUDr.</dc:creator>
  <cp:keywords/>
  <dc:description/>
  <cp:lastModifiedBy>Michaela Rusková</cp:lastModifiedBy>
  <cp:revision>75</cp:revision>
  <cp:lastPrinted>2024-04-25T12:11:00Z</cp:lastPrinted>
  <dcterms:created xsi:type="dcterms:W3CDTF">2016-06-29T08:28:00Z</dcterms:created>
  <dcterms:modified xsi:type="dcterms:W3CDTF">2024-04-25T12:18:00Z</dcterms:modified>
</cp:coreProperties>
</file>