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54003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</w:t>
      </w:r>
      <w:r w:rsidR="00774C8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6.</w:t>
      </w:r>
      <w:r w:rsidR="0054003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08.</w:t>
      </w:r>
      <w:r w:rsidR="0061244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2025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F16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1F16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61562" w:rsidRDefault="00A61562" w:rsidP="00A61562">
      <w:pPr>
        <w:tabs>
          <w:tab w:val="left" w:pos="7020"/>
          <w:tab w:val="left" w:pos="7380"/>
          <w:tab w:val="left" w:pos="7560"/>
        </w:tabs>
        <w:ind w:right="-108"/>
        <w:jc w:val="both"/>
        <w:rPr>
          <w:rFonts w:ascii="Times New Roman" w:hAnsi="Times New Roman" w:cs="Times New Roman"/>
          <w:sz w:val="24"/>
        </w:rPr>
      </w:pPr>
      <w:r w:rsidRPr="00A61562">
        <w:rPr>
          <w:rFonts w:ascii="Times New Roman" w:hAnsi="Times New Roman" w:cs="Times New Roman"/>
          <w:sz w:val="24"/>
        </w:rPr>
        <w:t>Nehnuteľnos</w:t>
      </w:r>
      <w:r w:rsidR="007312F8">
        <w:rPr>
          <w:rFonts w:ascii="Times New Roman" w:hAnsi="Times New Roman" w:cs="Times New Roman"/>
          <w:sz w:val="24"/>
        </w:rPr>
        <w:t>ti</w:t>
      </w:r>
      <w:r w:rsidRPr="00A61562">
        <w:rPr>
          <w:rFonts w:ascii="Times New Roman" w:hAnsi="Times New Roman" w:cs="Times New Roman"/>
          <w:sz w:val="24"/>
        </w:rPr>
        <w:t xml:space="preserve"> v okrese </w:t>
      </w:r>
      <w:r w:rsidR="007312F8">
        <w:rPr>
          <w:rFonts w:ascii="Times New Roman" w:hAnsi="Times New Roman" w:cs="Times New Roman"/>
          <w:sz w:val="24"/>
          <w:szCs w:val="24"/>
        </w:rPr>
        <w:t>Komárno,</w:t>
      </w:r>
      <w:r w:rsidR="007312F8" w:rsidRPr="00A61562">
        <w:rPr>
          <w:rFonts w:ascii="Times New Roman" w:hAnsi="Times New Roman" w:cs="Times New Roman"/>
          <w:sz w:val="24"/>
        </w:rPr>
        <w:t xml:space="preserve"> </w:t>
      </w:r>
      <w:r w:rsidR="007312F8">
        <w:rPr>
          <w:rFonts w:ascii="Times New Roman" w:hAnsi="Times New Roman" w:cs="Times New Roman"/>
          <w:sz w:val="24"/>
          <w:szCs w:val="24"/>
        </w:rPr>
        <w:t xml:space="preserve">obec Svätý Peter, k. ú. Svätý Peter, </w:t>
      </w:r>
      <w:r w:rsidRPr="00A61562">
        <w:rPr>
          <w:rFonts w:ascii="Times New Roman" w:hAnsi="Times New Roman" w:cs="Times New Roman"/>
          <w:b/>
          <w:sz w:val="24"/>
        </w:rPr>
        <w:t xml:space="preserve">LV č. </w:t>
      </w:r>
      <w:r w:rsidR="007312F8">
        <w:rPr>
          <w:rFonts w:ascii="Times New Roman" w:hAnsi="Times New Roman" w:cs="Times New Roman"/>
          <w:b/>
          <w:sz w:val="24"/>
        </w:rPr>
        <w:t>310</w:t>
      </w:r>
      <w:r w:rsidRPr="00A61562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7312F8">
        <w:rPr>
          <w:rFonts w:ascii="Times New Roman" w:hAnsi="Times New Roman" w:cs="Times New Roman"/>
          <w:sz w:val="24"/>
        </w:rPr>
        <w:t>parc</w:t>
      </w:r>
      <w:proofErr w:type="spellEnd"/>
      <w:r w:rsidR="007312F8">
        <w:rPr>
          <w:rFonts w:ascii="Times New Roman" w:hAnsi="Times New Roman" w:cs="Times New Roman"/>
          <w:sz w:val="24"/>
        </w:rPr>
        <w:t xml:space="preserve">. </w:t>
      </w:r>
      <w:r w:rsidR="007312F8">
        <w:rPr>
          <w:rFonts w:ascii="Times New Roman" w:hAnsi="Times New Roman" w:cs="Times New Roman"/>
          <w:sz w:val="24"/>
          <w:szCs w:val="24"/>
        </w:rPr>
        <w:t xml:space="preserve">C KN parcelné číslo 363/2 zastavaná plocha a nádvorie s výmerou 758 m </w:t>
      </w:r>
      <w:r w:rsidR="007312F8" w:rsidRPr="007312F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312F8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7312F8">
        <w:rPr>
          <w:rFonts w:ascii="Times New Roman" w:hAnsi="Times New Roman" w:cs="Times New Roman"/>
          <w:sz w:val="24"/>
          <w:szCs w:val="24"/>
        </w:rPr>
        <w:t>v podiele 1/1</w:t>
      </w:r>
      <w:r w:rsidR="007312F8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7312F8">
        <w:rPr>
          <w:rFonts w:ascii="Times New Roman" w:hAnsi="Times New Roman" w:cs="Times New Roman"/>
          <w:sz w:val="24"/>
          <w:szCs w:val="24"/>
        </w:rPr>
        <w:t xml:space="preserve">a </w:t>
      </w:r>
      <w:r w:rsidRPr="007312F8">
        <w:rPr>
          <w:rFonts w:ascii="Times New Roman" w:hAnsi="Times New Roman" w:cs="Times New Roman"/>
          <w:sz w:val="24"/>
        </w:rPr>
        <w:t>stavba</w:t>
      </w:r>
      <w:r w:rsidRPr="00A61562">
        <w:rPr>
          <w:rFonts w:ascii="Times New Roman" w:hAnsi="Times New Roman" w:cs="Times New Roman"/>
          <w:sz w:val="24"/>
        </w:rPr>
        <w:t xml:space="preserve"> (rodinný dom) so </w:t>
      </w:r>
      <w:proofErr w:type="spellStart"/>
      <w:r w:rsidRPr="00A61562">
        <w:rPr>
          <w:rFonts w:ascii="Times New Roman" w:hAnsi="Times New Roman" w:cs="Times New Roman"/>
          <w:sz w:val="24"/>
        </w:rPr>
        <w:t>súp</w:t>
      </w:r>
      <w:proofErr w:type="spellEnd"/>
      <w:r w:rsidRPr="00A61562">
        <w:rPr>
          <w:rFonts w:ascii="Times New Roman" w:hAnsi="Times New Roman" w:cs="Times New Roman"/>
          <w:sz w:val="24"/>
        </w:rPr>
        <w:t xml:space="preserve">. č. </w:t>
      </w:r>
      <w:r w:rsidR="007312F8">
        <w:rPr>
          <w:rFonts w:ascii="Times New Roman" w:hAnsi="Times New Roman" w:cs="Times New Roman"/>
          <w:sz w:val="24"/>
        </w:rPr>
        <w:t>68</w:t>
      </w:r>
      <w:r w:rsidRPr="00A61562">
        <w:rPr>
          <w:rFonts w:ascii="Times New Roman" w:hAnsi="Times New Roman" w:cs="Times New Roman"/>
          <w:sz w:val="24"/>
        </w:rPr>
        <w:t xml:space="preserve"> na pozemku parcelné č. </w:t>
      </w:r>
      <w:r w:rsidR="007312F8">
        <w:rPr>
          <w:rFonts w:ascii="Times New Roman" w:hAnsi="Times New Roman" w:cs="Times New Roman"/>
          <w:sz w:val="24"/>
        </w:rPr>
        <w:t xml:space="preserve">363/2 </w:t>
      </w:r>
      <w:r w:rsidRPr="00A61562">
        <w:rPr>
          <w:rFonts w:ascii="Times New Roman" w:hAnsi="Times New Roman" w:cs="Times New Roman"/>
          <w:sz w:val="24"/>
        </w:rPr>
        <w:t>v podiele 1/1</w:t>
      </w:r>
      <w:r w:rsidR="00540031">
        <w:rPr>
          <w:rFonts w:ascii="Times New Roman" w:hAnsi="Times New Roman" w:cs="Times New Roman"/>
          <w:sz w:val="24"/>
        </w:rPr>
        <w:t>, vrátane príslušenstva v podiele 1/1</w:t>
      </w:r>
      <w:r w:rsidRPr="00A61562">
        <w:rPr>
          <w:rFonts w:ascii="Times New Roman" w:hAnsi="Times New Roman" w:cs="Times New Roman"/>
          <w:sz w:val="24"/>
        </w:rPr>
        <w:t>.</w:t>
      </w: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E75B1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nehnuteľnost</w:t>
      </w:r>
      <w:r w:rsidR="007312F8">
        <w:rPr>
          <w:rFonts w:ascii="Times New Roman" w:eastAsia="Times New Roman" w:hAnsi="Times New Roman" w:cs="Times New Roman"/>
          <w:sz w:val="24"/>
          <w:szCs w:val="24"/>
          <w:lang w:eastAsia="sk-SK"/>
        </w:rPr>
        <w:t>í</w:t>
      </w:r>
      <w:r w:rsidR="00A6156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3339FD">
        <w:rPr>
          <w:rFonts w:ascii="Times New Roman" w:eastAsia="Times New Roman" w:hAnsi="Times New Roman" w:cs="Times New Roman"/>
          <w:sz w:val="24"/>
          <w:szCs w:val="24"/>
          <w:lang w:eastAsia="sk-SK"/>
        </w:rPr>
        <w:t>znížená o </w:t>
      </w:r>
      <w:r w:rsidR="00540031"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  <w:r w:rsidR="00AE75B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0 % </w:t>
      </w:r>
      <w:r w:rsidR="00A61562">
        <w:rPr>
          <w:rFonts w:ascii="Times New Roman" w:eastAsia="Times New Roman" w:hAnsi="Times New Roman" w:cs="Times New Roman"/>
          <w:sz w:val="24"/>
          <w:szCs w:val="24"/>
          <w:lang w:eastAsia="sk-SK"/>
        </w:rPr>
        <w:t>je</w:t>
      </w:r>
      <w:r w:rsidR="00AE75B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54003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17 240,</w:t>
      </w:r>
      <w:r w:rsidR="00AE75B1" w:rsidRPr="00AE75B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00 €</w:t>
      </w:r>
      <w:r w:rsidR="009B0E68" w:rsidRPr="009B0E6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</w:p>
    <w:p w:rsidR="00A61562" w:rsidRPr="00AE75B1" w:rsidRDefault="00AE75B1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E75B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(primeraná cena: </w:t>
      </w:r>
      <w:r w:rsidR="007312F8" w:rsidRPr="00AE75B1">
        <w:rPr>
          <w:rFonts w:ascii="Times New Roman" w:eastAsia="Times New Roman" w:hAnsi="Times New Roman" w:cs="Times New Roman"/>
          <w:sz w:val="24"/>
          <w:szCs w:val="24"/>
          <w:lang w:eastAsia="sk-SK"/>
        </w:rPr>
        <w:t>43 100</w:t>
      </w:r>
      <w:r w:rsidR="009B0E68" w:rsidRPr="00AE75B1">
        <w:rPr>
          <w:rFonts w:ascii="Times New Roman" w:eastAsia="Times New Roman" w:hAnsi="Times New Roman" w:cs="Times New Roman"/>
          <w:sz w:val="24"/>
          <w:szCs w:val="24"/>
          <w:lang w:eastAsia="sk-SK"/>
        </w:rPr>
        <w:t>,00 €</w:t>
      </w:r>
      <w:r w:rsidRPr="00AE75B1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="009B0E68" w:rsidRPr="00AE75B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5" w:history="1">
        <w:r w:rsidRPr="00A6319E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540031">
        <w:rPr>
          <w:rFonts w:ascii="Times New Roman" w:eastAsia="Times New Roman" w:hAnsi="Times New Roman" w:cs="Times New Roman"/>
          <w:sz w:val="24"/>
          <w:szCs w:val="24"/>
          <w:lang w:eastAsia="sk-SK"/>
        </w:rPr>
        <w:t>02.07</w:t>
      </w:r>
      <w:r w:rsidR="003339FD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A61562">
        <w:rPr>
          <w:rFonts w:ascii="Times New Roman" w:eastAsia="Times New Roman" w:hAnsi="Times New Roman" w:cs="Times New Roman"/>
          <w:sz w:val="24"/>
          <w:szCs w:val="24"/>
          <w:lang w:eastAsia="sk-SK"/>
        </w:rPr>
        <w:t>2025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540031">
        <w:rPr>
          <w:rFonts w:ascii="Times New Roman" w:eastAsia="Times New Roman" w:hAnsi="Times New Roman" w:cs="Times New Roman"/>
          <w:sz w:val="24"/>
          <w:szCs w:val="24"/>
          <w:lang w:eastAsia="sk-SK"/>
        </w:rPr>
        <w:t>03.07</w:t>
      </w:r>
      <w:r w:rsidR="00A61562"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540031">
        <w:rPr>
          <w:rFonts w:ascii="Times New Roman" w:eastAsia="Times New Roman" w:hAnsi="Times New Roman" w:cs="Times New Roman"/>
          <w:sz w:val="24"/>
          <w:szCs w:val="24"/>
          <w:lang w:eastAsia="sk-SK"/>
        </w:rPr>
        <w:t>30.07</w:t>
      </w:r>
      <w:r w:rsidR="00AE75B1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A61562">
        <w:rPr>
          <w:rFonts w:ascii="Times New Roman" w:eastAsia="Times New Roman" w:hAnsi="Times New Roman" w:cs="Times New Roman"/>
          <w:sz w:val="24"/>
          <w:szCs w:val="24"/>
          <w:lang w:eastAsia="sk-SK"/>
        </w:rPr>
        <w:t>2025</w:t>
      </w:r>
    </w:p>
    <w:p w:rsidR="001F0F8B" w:rsidRPr="00A6319E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40031" w:rsidRDefault="00540031" w:rsidP="0054003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</w:rPr>
        <w:t>Na Okresný úrad Nitra bolo</w:t>
      </w:r>
      <w:r w:rsidRPr="001F0F8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doručených</w:t>
      </w:r>
      <w:r w:rsidRPr="001F0F8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celkovo 1</w:t>
      </w:r>
      <w:r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obálok </w:t>
      </w: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 cenovými ponukami záujemcov o kúpu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predmetného majetku štátu</w:t>
      </w: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Komisia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skonštatovala, že jeden záujemca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neuhradil zábezpeku, ktorú správca požadoval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 Táto cenová ponuka záujemcu bola v súlade s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ust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§8aa ods. 4 písm. a)  bod 3 vylúčená. </w:t>
      </w:r>
    </w:p>
    <w:p w:rsidR="00540031" w:rsidRPr="001428A1" w:rsidRDefault="00540031" w:rsidP="005400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Všetci zvyšní 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-ti </w:t>
      </w:r>
      <w:r w:rsidRPr="001428A1">
        <w:rPr>
          <w:rFonts w:ascii="Times New Roman" w:eastAsia="Times New Roman" w:hAnsi="Times New Roman" w:cs="Times New Roman"/>
          <w:sz w:val="24"/>
          <w:szCs w:val="24"/>
          <w:lang w:eastAsia="sk-SK"/>
        </w:rPr>
        <w:t>záujemcovia splnili určené podmienky vyhlásenej elektronickej aukcie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1428A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budú vyzvaní </w:t>
      </w:r>
      <w:r w:rsidRPr="001428A1">
        <w:rPr>
          <w:rFonts w:ascii="Times New Roman" w:hAnsi="Times New Roman" w:cs="Times New Roman"/>
          <w:sz w:val="24"/>
          <w:szCs w:val="24"/>
        </w:rPr>
        <w:t xml:space="preserve">najmenej päť dní pred začatím elektronickej aukcie na predkladanie nových cenových ponúk v elektronickej aukcii. </w:t>
      </w:r>
    </w:p>
    <w:p w:rsidR="003A3BC6" w:rsidRPr="00A6319E" w:rsidRDefault="003A3BC6" w:rsidP="006F27A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V Nitre, dňa</w:t>
      </w:r>
      <w:r w:rsidR="0054003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0</w:t>
      </w:r>
      <w:r w:rsidR="00774C88"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  <w:r w:rsidR="00612443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540031">
        <w:rPr>
          <w:rFonts w:ascii="Times New Roman" w:eastAsia="Times New Roman" w:hAnsi="Times New Roman" w:cs="Times New Roman"/>
          <w:sz w:val="24"/>
          <w:szCs w:val="24"/>
          <w:lang w:eastAsia="sk-SK"/>
        </w:rPr>
        <w:t>08.</w:t>
      </w:r>
      <w:r w:rsidR="00612443">
        <w:rPr>
          <w:rFonts w:ascii="Times New Roman" w:eastAsia="Times New Roman" w:hAnsi="Times New Roman" w:cs="Times New Roman"/>
          <w:sz w:val="24"/>
          <w:szCs w:val="24"/>
          <w:lang w:eastAsia="sk-SK"/>
        </w:rPr>
        <w:t>2025</w:t>
      </w: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D707E"/>
    <w:rsid w:val="000F332E"/>
    <w:rsid w:val="00143D73"/>
    <w:rsid w:val="00194809"/>
    <w:rsid w:val="001B341D"/>
    <w:rsid w:val="001C52F3"/>
    <w:rsid w:val="001D3F57"/>
    <w:rsid w:val="001F0F8B"/>
    <w:rsid w:val="001F169E"/>
    <w:rsid w:val="0020084D"/>
    <w:rsid w:val="00256306"/>
    <w:rsid w:val="002A48D7"/>
    <w:rsid w:val="002D48B9"/>
    <w:rsid w:val="002F787D"/>
    <w:rsid w:val="003339FD"/>
    <w:rsid w:val="003A3BC6"/>
    <w:rsid w:val="003A4DBD"/>
    <w:rsid w:val="003D1BF7"/>
    <w:rsid w:val="00410341"/>
    <w:rsid w:val="00410512"/>
    <w:rsid w:val="004612DB"/>
    <w:rsid w:val="004A0BC6"/>
    <w:rsid w:val="004D5502"/>
    <w:rsid w:val="00540031"/>
    <w:rsid w:val="005503C6"/>
    <w:rsid w:val="005558EB"/>
    <w:rsid w:val="00567EC3"/>
    <w:rsid w:val="00583EFB"/>
    <w:rsid w:val="005E1629"/>
    <w:rsid w:val="005F7C12"/>
    <w:rsid w:val="00612443"/>
    <w:rsid w:val="00617CB8"/>
    <w:rsid w:val="0065452E"/>
    <w:rsid w:val="006677AA"/>
    <w:rsid w:val="006E3CC6"/>
    <w:rsid w:val="006F27A8"/>
    <w:rsid w:val="0070582C"/>
    <w:rsid w:val="00726D4A"/>
    <w:rsid w:val="00730D10"/>
    <w:rsid w:val="007312F8"/>
    <w:rsid w:val="00774C88"/>
    <w:rsid w:val="007C65C5"/>
    <w:rsid w:val="00800CF3"/>
    <w:rsid w:val="00811D5C"/>
    <w:rsid w:val="0082109D"/>
    <w:rsid w:val="00857087"/>
    <w:rsid w:val="0086404D"/>
    <w:rsid w:val="00893A73"/>
    <w:rsid w:val="008A34FC"/>
    <w:rsid w:val="008F1E10"/>
    <w:rsid w:val="008F4AC5"/>
    <w:rsid w:val="0094148E"/>
    <w:rsid w:val="0095252F"/>
    <w:rsid w:val="00954464"/>
    <w:rsid w:val="009B0E68"/>
    <w:rsid w:val="00A61562"/>
    <w:rsid w:val="00A6319E"/>
    <w:rsid w:val="00A87373"/>
    <w:rsid w:val="00AD4795"/>
    <w:rsid w:val="00AE75B1"/>
    <w:rsid w:val="00AE7E93"/>
    <w:rsid w:val="00AF7D7C"/>
    <w:rsid w:val="00B1566F"/>
    <w:rsid w:val="00BA2531"/>
    <w:rsid w:val="00BD3418"/>
    <w:rsid w:val="00C87EE1"/>
    <w:rsid w:val="00CB1B83"/>
    <w:rsid w:val="00CD4A4C"/>
    <w:rsid w:val="00CF219A"/>
    <w:rsid w:val="00D17F9F"/>
    <w:rsid w:val="00D34095"/>
    <w:rsid w:val="00D41ABC"/>
    <w:rsid w:val="00D77B83"/>
    <w:rsid w:val="00DA4472"/>
    <w:rsid w:val="00EC3FDB"/>
    <w:rsid w:val="00F02075"/>
    <w:rsid w:val="00F43C5C"/>
    <w:rsid w:val="00F456C1"/>
    <w:rsid w:val="00FB4026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F1F2C"/>
  <w15:chartTrackingRefBased/>
  <w15:docId w15:val="{4BD52B2D-379C-4EB8-9C3D-A064C59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pk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Kovalčík</dc:creator>
  <cp:keywords/>
  <dc:description/>
  <cp:lastModifiedBy>Katarína Kovalčík</cp:lastModifiedBy>
  <cp:revision>3</cp:revision>
  <cp:lastPrinted>2024-01-15T07:01:00Z</cp:lastPrinted>
  <dcterms:created xsi:type="dcterms:W3CDTF">2025-08-06T14:30:00Z</dcterms:created>
  <dcterms:modified xsi:type="dcterms:W3CDTF">2025-08-06T14:42:00Z</dcterms:modified>
</cp:coreProperties>
</file>