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2059F4" w14:textId="77777777" w:rsidR="00312437" w:rsidRPr="00B51282" w:rsidRDefault="00312437" w:rsidP="00BE2B57">
      <w:pPr>
        <w:jc w:val="center"/>
        <w:rPr>
          <w:b/>
          <w:sz w:val="24"/>
          <w:szCs w:val="24"/>
        </w:rPr>
      </w:pPr>
      <w:r w:rsidRPr="00B51282">
        <w:rPr>
          <w:b/>
          <w:sz w:val="24"/>
          <w:szCs w:val="24"/>
        </w:rPr>
        <w:t>Z á p i</w:t>
      </w:r>
      <w:r w:rsidR="0000648E" w:rsidRPr="00B51282">
        <w:rPr>
          <w:b/>
          <w:sz w:val="24"/>
          <w:szCs w:val="24"/>
        </w:rPr>
        <w:t> </w:t>
      </w:r>
      <w:r w:rsidRPr="00B51282">
        <w:rPr>
          <w:b/>
          <w:sz w:val="24"/>
          <w:szCs w:val="24"/>
        </w:rPr>
        <w:t>s</w:t>
      </w:r>
    </w:p>
    <w:p w14:paraId="2927A7A7" w14:textId="77777777" w:rsidR="0072490F" w:rsidRPr="00B51282" w:rsidRDefault="0072490F" w:rsidP="00BE2B57">
      <w:pPr>
        <w:jc w:val="center"/>
        <w:rPr>
          <w:b/>
          <w:sz w:val="24"/>
          <w:szCs w:val="24"/>
        </w:rPr>
      </w:pPr>
    </w:p>
    <w:p w14:paraId="71578C7A" w14:textId="20E744F7" w:rsidR="00312437" w:rsidRPr="00B51282" w:rsidRDefault="00312437" w:rsidP="00BE2B57">
      <w:pPr>
        <w:jc w:val="both"/>
        <w:rPr>
          <w:b/>
          <w:sz w:val="24"/>
          <w:szCs w:val="24"/>
        </w:rPr>
      </w:pPr>
      <w:r w:rsidRPr="00B51282">
        <w:rPr>
          <w:b/>
          <w:sz w:val="24"/>
          <w:szCs w:val="24"/>
        </w:rPr>
        <w:t>z  komisionálneho  vyhodnotenia  cenových  ponúk  podľa § 8a zákona  č. 278/1993  Z. z. o</w:t>
      </w:r>
      <w:r w:rsidR="00C7349B" w:rsidRPr="00B51282">
        <w:rPr>
          <w:b/>
          <w:sz w:val="24"/>
          <w:szCs w:val="24"/>
        </w:rPr>
        <w:t> </w:t>
      </w:r>
      <w:r w:rsidRPr="00B51282">
        <w:rPr>
          <w:b/>
          <w:sz w:val="24"/>
          <w:szCs w:val="24"/>
        </w:rPr>
        <w:t xml:space="preserve">správe majetku štátu v znení neskorších predpisov </w:t>
      </w:r>
      <w:r w:rsidR="0032056F" w:rsidRPr="00B51282">
        <w:rPr>
          <w:b/>
          <w:sz w:val="24"/>
          <w:szCs w:val="24"/>
        </w:rPr>
        <w:t xml:space="preserve">(ďalej len „zákon“) </w:t>
      </w:r>
      <w:r w:rsidRPr="00B51282">
        <w:rPr>
          <w:b/>
          <w:sz w:val="24"/>
          <w:szCs w:val="24"/>
        </w:rPr>
        <w:t>v osobitnom ponukovom konaní na nehnuteľnosti vo vlastníctve SR v dočasnej správe Okr</w:t>
      </w:r>
      <w:r w:rsidR="00F82415" w:rsidRPr="00B51282">
        <w:rPr>
          <w:b/>
          <w:sz w:val="24"/>
          <w:szCs w:val="24"/>
        </w:rPr>
        <w:t xml:space="preserve">esného úradu Nitra zo dňa  </w:t>
      </w:r>
      <w:r w:rsidR="00594C9B">
        <w:rPr>
          <w:b/>
          <w:sz w:val="24"/>
          <w:szCs w:val="24"/>
        </w:rPr>
        <w:t>13.8</w:t>
      </w:r>
      <w:r w:rsidR="00B51282" w:rsidRPr="00B51282">
        <w:rPr>
          <w:b/>
          <w:sz w:val="24"/>
          <w:szCs w:val="24"/>
        </w:rPr>
        <w:t>.</w:t>
      </w:r>
      <w:r w:rsidR="005672A4" w:rsidRPr="00B51282">
        <w:rPr>
          <w:b/>
          <w:sz w:val="24"/>
          <w:szCs w:val="24"/>
        </w:rPr>
        <w:t>2026</w:t>
      </w:r>
      <w:r w:rsidR="00167F11" w:rsidRPr="00B51282">
        <w:rPr>
          <w:b/>
          <w:sz w:val="24"/>
          <w:szCs w:val="24"/>
        </w:rPr>
        <w:t>.</w:t>
      </w:r>
    </w:p>
    <w:p w14:paraId="46B52A38" w14:textId="77777777" w:rsidR="00015E2D" w:rsidRPr="00B51282" w:rsidRDefault="00015E2D" w:rsidP="00BE2B57">
      <w:pPr>
        <w:jc w:val="both"/>
        <w:rPr>
          <w:b/>
          <w:sz w:val="24"/>
          <w:szCs w:val="24"/>
        </w:rPr>
      </w:pPr>
    </w:p>
    <w:p w14:paraId="2F217099" w14:textId="77777777" w:rsidR="00312437" w:rsidRDefault="00312437" w:rsidP="00BE2B57">
      <w:pPr>
        <w:jc w:val="both"/>
        <w:rPr>
          <w:sz w:val="24"/>
          <w:szCs w:val="24"/>
        </w:rPr>
      </w:pPr>
      <w:r w:rsidRPr="00B51282">
        <w:rPr>
          <w:sz w:val="24"/>
          <w:szCs w:val="24"/>
        </w:rPr>
        <w:t>Predmetom zasadnutia komisie bolo vyhodnotenie osobitného ponukového konania na majetok štátu v</w:t>
      </w:r>
      <w:r w:rsidR="00CC567E" w:rsidRPr="00B51282">
        <w:rPr>
          <w:sz w:val="24"/>
          <w:szCs w:val="24"/>
        </w:rPr>
        <w:t> </w:t>
      </w:r>
      <w:r w:rsidRPr="00B51282">
        <w:rPr>
          <w:sz w:val="24"/>
          <w:szCs w:val="24"/>
        </w:rPr>
        <w:t>dočasnej správe Okresného úradu Nitra zverejnen</w:t>
      </w:r>
      <w:r w:rsidR="008D4F7B" w:rsidRPr="00B51282">
        <w:rPr>
          <w:sz w:val="24"/>
          <w:szCs w:val="24"/>
        </w:rPr>
        <w:t>ého</w:t>
      </w:r>
      <w:r w:rsidRPr="00B51282">
        <w:rPr>
          <w:sz w:val="24"/>
          <w:szCs w:val="24"/>
        </w:rPr>
        <w:t xml:space="preserve"> v registri ponúkaného majetku štátu (ďalej RPMŠ):</w:t>
      </w:r>
    </w:p>
    <w:p w14:paraId="01805B9C" w14:textId="77777777" w:rsidR="006616B2" w:rsidRDefault="006616B2" w:rsidP="00BE2B57">
      <w:pPr>
        <w:jc w:val="both"/>
        <w:rPr>
          <w:sz w:val="24"/>
          <w:szCs w:val="24"/>
        </w:rPr>
      </w:pPr>
    </w:p>
    <w:p w14:paraId="11FD9C98" w14:textId="77777777" w:rsidR="00383C93" w:rsidRPr="00F66619" w:rsidRDefault="00383C93" w:rsidP="00383C93">
      <w:pPr>
        <w:pStyle w:val="Nadpis2"/>
        <w:numPr>
          <w:ilvl w:val="0"/>
          <w:numId w:val="14"/>
        </w:numPr>
        <w:spacing w:before="0"/>
        <w:ind w:left="284" w:hanging="284"/>
        <w:rPr>
          <w:rFonts w:ascii="Times New Roman" w:hAnsi="Times New Roman" w:cs="Times New Roman"/>
          <w:b/>
          <w:i/>
          <w:color w:val="auto"/>
          <w:sz w:val="24"/>
          <w:szCs w:val="24"/>
          <w:u w:val="single"/>
        </w:rPr>
      </w:pPr>
      <w:r w:rsidRPr="00F66619">
        <w:rPr>
          <w:rFonts w:ascii="Times New Roman" w:hAnsi="Times New Roman" w:cs="Times New Roman"/>
          <w:b/>
          <w:i/>
          <w:color w:val="auto"/>
          <w:sz w:val="24"/>
          <w:szCs w:val="24"/>
          <w:u w:val="single"/>
        </w:rPr>
        <w:t>Názov ponuky: Spoluvlastnícky podiel ½ k pozemkom v k. ú. Trhyňa, Sikenica</w:t>
      </w:r>
    </w:p>
    <w:p w14:paraId="496D402B" w14:textId="77777777" w:rsidR="00897281" w:rsidRDefault="00897281" w:rsidP="00383C93">
      <w:pPr>
        <w:tabs>
          <w:tab w:val="left" w:pos="284"/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</w:p>
    <w:p w14:paraId="7F43A05D" w14:textId="77777777" w:rsidR="00383C93" w:rsidRPr="00B51282" w:rsidRDefault="00383C93" w:rsidP="00383C93">
      <w:pPr>
        <w:tabs>
          <w:tab w:val="left" w:pos="284"/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B51282">
        <w:rPr>
          <w:sz w:val="24"/>
          <w:szCs w:val="24"/>
        </w:rPr>
        <w:t>Nehnuteľnosti v okrese Levice, obec Sikenica, k. ú. Trhyňa, vedené na</w:t>
      </w:r>
      <w:r w:rsidRPr="00B51282">
        <w:rPr>
          <w:b/>
          <w:sz w:val="24"/>
          <w:szCs w:val="24"/>
        </w:rPr>
        <w:t xml:space="preserve"> LV č. 261 </w:t>
      </w:r>
      <w:r w:rsidRPr="00B51282">
        <w:rPr>
          <w:sz w:val="24"/>
          <w:szCs w:val="24"/>
        </w:rPr>
        <w:t>ako</w:t>
      </w:r>
      <w:r w:rsidRPr="00B51282">
        <w:rPr>
          <w:b/>
          <w:sz w:val="24"/>
          <w:szCs w:val="24"/>
        </w:rPr>
        <w:t xml:space="preserve"> </w:t>
      </w:r>
      <w:r w:rsidRPr="00B51282">
        <w:rPr>
          <w:sz w:val="24"/>
          <w:szCs w:val="24"/>
        </w:rPr>
        <w:t>parcela registra C KN parc. č. 137/2 záhrada s výmerou 159 m</w:t>
      </w:r>
      <w:r w:rsidRPr="00B51282">
        <w:rPr>
          <w:sz w:val="24"/>
          <w:szCs w:val="24"/>
          <w:vertAlign w:val="superscript"/>
        </w:rPr>
        <w:t>2</w:t>
      </w:r>
      <w:r w:rsidRPr="00B51282">
        <w:rPr>
          <w:sz w:val="24"/>
          <w:szCs w:val="24"/>
        </w:rPr>
        <w:t xml:space="preserve"> v podiele 1/2, parcela registra C KN parc. č. 137/3 zastavaná plocha a nádvorie s výmerou 572 m</w:t>
      </w:r>
      <w:r w:rsidRPr="00B51282">
        <w:rPr>
          <w:sz w:val="24"/>
          <w:szCs w:val="24"/>
          <w:vertAlign w:val="superscript"/>
        </w:rPr>
        <w:t>2</w:t>
      </w:r>
      <w:r w:rsidRPr="00B51282">
        <w:rPr>
          <w:sz w:val="24"/>
          <w:szCs w:val="24"/>
        </w:rPr>
        <w:t xml:space="preserve"> v podiele 1/2.</w:t>
      </w:r>
    </w:p>
    <w:p w14:paraId="606BFB75" w14:textId="3ACFD419" w:rsidR="00383C93" w:rsidRDefault="00383C93" w:rsidP="00383C93">
      <w:pPr>
        <w:tabs>
          <w:tab w:val="left" w:pos="7020"/>
          <w:tab w:val="left" w:pos="7380"/>
          <w:tab w:val="left" w:pos="7560"/>
        </w:tabs>
        <w:ind w:right="-108"/>
        <w:jc w:val="both"/>
        <w:rPr>
          <w:bCs/>
          <w:sz w:val="24"/>
          <w:szCs w:val="24"/>
        </w:rPr>
      </w:pPr>
      <w:r w:rsidRPr="00B51282">
        <w:rPr>
          <w:sz w:val="24"/>
          <w:szCs w:val="24"/>
        </w:rPr>
        <w:t xml:space="preserve">Primeraná cena nehnuteľností </w:t>
      </w:r>
      <w:r w:rsidR="00660737">
        <w:rPr>
          <w:sz w:val="24"/>
          <w:szCs w:val="24"/>
        </w:rPr>
        <w:t xml:space="preserve">znížená </w:t>
      </w:r>
      <w:r w:rsidR="00660737" w:rsidRPr="00B64C49">
        <w:rPr>
          <w:b/>
          <w:bCs/>
          <w:sz w:val="24"/>
          <w:szCs w:val="24"/>
        </w:rPr>
        <w:t>o </w:t>
      </w:r>
      <w:r w:rsidR="00F66619">
        <w:rPr>
          <w:b/>
          <w:bCs/>
          <w:sz w:val="24"/>
          <w:szCs w:val="24"/>
        </w:rPr>
        <w:t>6</w:t>
      </w:r>
      <w:r w:rsidR="00660737" w:rsidRPr="00B64C49">
        <w:rPr>
          <w:b/>
          <w:bCs/>
          <w:sz w:val="24"/>
          <w:szCs w:val="24"/>
        </w:rPr>
        <w:t xml:space="preserve">0% </w:t>
      </w:r>
      <w:r w:rsidRPr="00B64C49">
        <w:rPr>
          <w:b/>
          <w:bCs/>
          <w:sz w:val="24"/>
          <w:szCs w:val="24"/>
        </w:rPr>
        <w:t>je</w:t>
      </w:r>
      <w:r w:rsidR="00660737" w:rsidRPr="00B64C49">
        <w:rPr>
          <w:b/>
          <w:bCs/>
          <w:sz w:val="24"/>
          <w:szCs w:val="24"/>
        </w:rPr>
        <w:t xml:space="preserve"> </w:t>
      </w:r>
      <w:r w:rsidR="00F66619">
        <w:rPr>
          <w:b/>
          <w:bCs/>
          <w:sz w:val="24"/>
          <w:szCs w:val="24"/>
        </w:rPr>
        <w:t>2 640</w:t>
      </w:r>
      <w:r w:rsidR="00660737" w:rsidRPr="00B64C49">
        <w:rPr>
          <w:b/>
          <w:bCs/>
          <w:sz w:val="24"/>
          <w:szCs w:val="24"/>
        </w:rPr>
        <w:t>,00 €</w:t>
      </w:r>
      <w:r w:rsidR="00660737">
        <w:rPr>
          <w:sz w:val="24"/>
          <w:szCs w:val="24"/>
        </w:rPr>
        <w:t xml:space="preserve"> (primeraná cena: </w:t>
      </w:r>
      <w:r w:rsidRPr="00660737">
        <w:rPr>
          <w:bCs/>
          <w:sz w:val="24"/>
          <w:szCs w:val="24"/>
        </w:rPr>
        <w:t>6 600,00 €</w:t>
      </w:r>
      <w:r w:rsidR="00660737" w:rsidRPr="00660737">
        <w:rPr>
          <w:bCs/>
          <w:sz w:val="24"/>
          <w:szCs w:val="24"/>
        </w:rPr>
        <w:t>)</w:t>
      </w:r>
      <w:r w:rsidRPr="00660737">
        <w:rPr>
          <w:bCs/>
          <w:sz w:val="24"/>
          <w:szCs w:val="24"/>
        </w:rPr>
        <w:t>.</w:t>
      </w:r>
    </w:p>
    <w:p w14:paraId="473C8E55" w14:textId="77777777" w:rsidR="000A387E" w:rsidRDefault="000A387E" w:rsidP="00383C93">
      <w:pPr>
        <w:tabs>
          <w:tab w:val="left" w:pos="7020"/>
          <w:tab w:val="left" w:pos="7380"/>
          <w:tab w:val="left" w:pos="7560"/>
        </w:tabs>
        <w:ind w:right="-108"/>
        <w:jc w:val="both"/>
        <w:rPr>
          <w:bCs/>
          <w:sz w:val="24"/>
          <w:szCs w:val="24"/>
        </w:rPr>
      </w:pPr>
    </w:p>
    <w:p w14:paraId="08CEB8E8" w14:textId="77777777" w:rsidR="000A387E" w:rsidRPr="002C6862" w:rsidRDefault="000A387E" w:rsidP="000A387E">
      <w:pPr>
        <w:tabs>
          <w:tab w:val="left" w:pos="7020"/>
          <w:tab w:val="left" w:pos="7380"/>
          <w:tab w:val="left" w:pos="7560"/>
        </w:tabs>
        <w:jc w:val="both"/>
        <w:rPr>
          <w:b/>
          <w:i/>
          <w:sz w:val="24"/>
          <w:szCs w:val="18"/>
          <w:u w:val="single"/>
        </w:rPr>
      </w:pPr>
      <w:r w:rsidRPr="002C6862">
        <w:rPr>
          <w:b/>
          <w:i/>
          <w:sz w:val="24"/>
          <w:szCs w:val="18"/>
          <w:u w:val="single"/>
        </w:rPr>
        <w:t xml:space="preserve">Vyhodnotenie: </w:t>
      </w:r>
    </w:p>
    <w:p w14:paraId="7D984F87" w14:textId="2C7F1DAE" w:rsidR="000A387E" w:rsidRPr="005672A4" w:rsidRDefault="000A387E" w:rsidP="000A387E">
      <w:pPr>
        <w:pStyle w:val="Normlnywebov"/>
        <w:spacing w:before="0" w:beforeAutospacing="0" w:after="0" w:afterAutospacing="0"/>
        <w:rPr>
          <w:rFonts w:ascii="system-ui" w:hAnsi="system-ui"/>
          <w:i/>
          <w:color w:val="111111"/>
        </w:rPr>
      </w:pPr>
      <w:r w:rsidRPr="005672A4">
        <w:rPr>
          <w:rFonts w:ascii="system-ui" w:hAnsi="system-ui"/>
          <w:i/>
          <w:color w:val="111111"/>
        </w:rPr>
        <w:t>Komisia konštatuje, že v lehote na predkladanie ponúk bol</w:t>
      </w:r>
      <w:r>
        <w:rPr>
          <w:rFonts w:ascii="system-ui" w:hAnsi="system-ui"/>
          <w:i/>
          <w:color w:val="111111"/>
        </w:rPr>
        <w:t>a</w:t>
      </w:r>
      <w:r w:rsidRPr="005672A4">
        <w:rPr>
          <w:rFonts w:ascii="system-ui" w:hAnsi="system-ui"/>
          <w:i/>
          <w:color w:val="111111"/>
        </w:rPr>
        <w:t xml:space="preserve"> k ponuke pod por. č. </w:t>
      </w:r>
      <w:r w:rsidR="00F66619">
        <w:rPr>
          <w:rFonts w:ascii="system-ui" w:hAnsi="system-ui"/>
          <w:i/>
          <w:color w:val="111111"/>
        </w:rPr>
        <w:t>1</w:t>
      </w:r>
      <w:r w:rsidRPr="005672A4">
        <w:rPr>
          <w:rFonts w:ascii="system-ui" w:hAnsi="system-ui"/>
          <w:i/>
          <w:color w:val="111111"/>
        </w:rPr>
        <w:t xml:space="preserve"> doručen</w:t>
      </w:r>
      <w:r>
        <w:rPr>
          <w:rFonts w:ascii="system-ui" w:hAnsi="system-ui"/>
          <w:i/>
          <w:color w:val="111111"/>
        </w:rPr>
        <w:t>á</w:t>
      </w:r>
      <w:r w:rsidRPr="005672A4">
        <w:rPr>
          <w:rFonts w:ascii="system-ui" w:hAnsi="system-ui"/>
          <w:i/>
          <w:color w:val="111111"/>
        </w:rPr>
        <w:t xml:space="preserve"> </w:t>
      </w:r>
      <w:r>
        <w:rPr>
          <w:rFonts w:ascii="system-ui" w:hAnsi="system-ui"/>
          <w:i/>
          <w:color w:val="111111"/>
        </w:rPr>
        <w:t xml:space="preserve">jedna </w:t>
      </w:r>
      <w:r w:rsidRPr="005672A4">
        <w:rPr>
          <w:rFonts w:ascii="system-ui" w:hAnsi="system-ui"/>
          <w:i/>
          <w:color w:val="111111"/>
        </w:rPr>
        <w:t>ponuk</w:t>
      </w:r>
      <w:r>
        <w:rPr>
          <w:rFonts w:ascii="system-ui" w:hAnsi="system-ui"/>
          <w:i/>
          <w:color w:val="111111"/>
        </w:rPr>
        <w:t>a</w:t>
      </w:r>
      <w:r w:rsidRPr="005672A4">
        <w:rPr>
          <w:rFonts w:ascii="system-ui" w:hAnsi="system-ui"/>
          <w:i/>
          <w:color w:val="111111"/>
        </w:rPr>
        <w:t>:</w:t>
      </w:r>
    </w:p>
    <w:tbl>
      <w:tblPr>
        <w:tblStyle w:val="Mriekatabuky"/>
        <w:tblW w:w="9493" w:type="dxa"/>
        <w:tblLook w:val="04A0" w:firstRow="1" w:lastRow="0" w:firstColumn="1" w:lastColumn="0" w:noHBand="0" w:noVBand="1"/>
      </w:tblPr>
      <w:tblGrid>
        <w:gridCol w:w="4164"/>
        <w:gridCol w:w="1217"/>
        <w:gridCol w:w="2362"/>
        <w:gridCol w:w="1750"/>
      </w:tblGrid>
      <w:tr w:rsidR="000A387E" w:rsidRPr="005672A4" w14:paraId="1FE5CB18" w14:textId="77777777" w:rsidTr="00E62CA4">
        <w:trPr>
          <w:trHeight w:val="481"/>
        </w:trPr>
        <w:tc>
          <w:tcPr>
            <w:tcW w:w="4164" w:type="dxa"/>
          </w:tcPr>
          <w:p w14:paraId="572FF789" w14:textId="77777777" w:rsidR="000A387E" w:rsidRPr="005672A4" w:rsidRDefault="000A387E" w:rsidP="00E62CA4">
            <w:pPr>
              <w:pStyle w:val="Normlnywebov"/>
              <w:spacing w:before="0" w:beforeAutospacing="0" w:after="0" w:afterAutospacing="0"/>
              <w:jc w:val="center"/>
              <w:rPr>
                <w:rFonts w:ascii="system-ui" w:hAnsi="system-ui"/>
                <w:b/>
                <w:i/>
                <w:color w:val="111111"/>
              </w:rPr>
            </w:pPr>
            <w:r w:rsidRPr="005672A4">
              <w:rPr>
                <w:rFonts w:ascii="system-ui" w:hAnsi="system-ui"/>
                <w:b/>
                <w:i/>
                <w:color w:val="111111"/>
              </w:rPr>
              <w:t>Záujemca</w:t>
            </w:r>
          </w:p>
        </w:tc>
        <w:tc>
          <w:tcPr>
            <w:tcW w:w="1217" w:type="dxa"/>
          </w:tcPr>
          <w:p w14:paraId="66382898" w14:textId="77777777" w:rsidR="000A387E" w:rsidRPr="005672A4" w:rsidRDefault="000A387E" w:rsidP="00E62CA4">
            <w:pPr>
              <w:pStyle w:val="Normlnywebov"/>
              <w:spacing w:before="0" w:beforeAutospacing="0" w:after="0" w:afterAutospacing="0"/>
              <w:jc w:val="center"/>
              <w:rPr>
                <w:rFonts w:ascii="system-ui" w:hAnsi="system-ui"/>
                <w:b/>
                <w:i/>
                <w:color w:val="111111"/>
              </w:rPr>
            </w:pPr>
            <w:r w:rsidRPr="005672A4">
              <w:rPr>
                <w:rFonts w:ascii="system-ui" w:hAnsi="system-ui"/>
                <w:b/>
                <w:i/>
                <w:color w:val="111111"/>
              </w:rPr>
              <w:t>Dátum doručenia</w:t>
            </w:r>
          </w:p>
        </w:tc>
        <w:tc>
          <w:tcPr>
            <w:tcW w:w="2362" w:type="dxa"/>
          </w:tcPr>
          <w:p w14:paraId="137A49A8" w14:textId="77777777" w:rsidR="000A387E" w:rsidRPr="005672A4" w:rsidRDefault="000A387E" w:rsidP="00E62CA4">
            <w:pPr>
              <w:pStyle w:val="Normlnywebov"/>
              <w:spacing w:before="0" w:beforeAutospacing="0" w:after="0" w:afterAutospacing="0"/>
              <w:jc w:val="center"/>
              <w:rPr>
                <w:rFonts w:ascii="system-ui" w:hAnsi="system-ui"/>
                <w:b/>
                <w:i/>
                <w:color w:val="111111"/>
              </w:rPr>
            </w:pPr>
            <w:r w:rsidRPr="005672A4">
              <w:rPr>
                <w:rFonts w:ascii="system-ui" w:hAnsi="system-ui"/>
                <w:b/>
                <w:i/>
                <w:color w:val="111111"/>
              </w:rPr>
              <w:t>Úhrada zábezpeky</w:t>
            </w:r>
          </w:p>
        </w:tc>
        <w:tc>
          <w:tcPr>
            <w:tcW w:w="1750" w:type="dxa"/>
          </w:tcPr>
          <w:p w14:paraId="55685DDD" w14:textId="77777777" w:rsidR="000A387E" w:rsidRPr="005672A4" w:rsidRDefault="000A387E" w:rsidP="00E62CA4">
            <w:pPr>
              <w:pStyle w:val="Normlnywebov"/>
              <w:spacing w:before="0" w:beforeAutospacing="0" w:after="0" w:afterAutospacing="0"/>
              <w:jc w:val="center"/>
              <w:rPr>
                <w:rFonts w:ascii="system-ui" w:hAnsi="system-ui"/>
                <w:b/>
                <w:i/>
                <w:color w:val="111111"/>
              </w:rPr>
            </w:pPr>
            <w:r w:rsidRPr="005672A4">
              <w:rPr>
                <w:rFonts w:ascii="system-ui" w:hAnsi="system-ui"/>
                <w:b/>
                <w:i/>
                <w:color w:val="111111"/>
              </w:rPr>
              <w:t>Ponúknutá cena</w:t>
            </w:r>
            <w:r>
              <w:rPr>
                <w:rFonts w:ascii="system-ui" w:hAnsi="system-ui"/>
                <w:b/>
                <w:i/>
                <w:color w:val="111111"/>
              </w:rPr>
              <w:t xml:space="preserve"> </w:t>
            </w:r>
            <w:r>
              <w:rPr>
                <w:rFonts w:ascii="system-ui" w:hAnsi="system-ui" w:hint="eastAsia"/>
                <w:b/>
                <w:i/>
                <w:color w:val="111111"/>
              </w:rPr>
              <w:t>€</w:t>
            </w:r>
          </w:p>
        </w:tc>
      </w:tr>
      <w:tr w:rsidR="000A387E" w:rsidRPr="00C36821" w14:paraId="1FC41931" w14:textId="77777777" w:rsidTr="00E62CA4">
        <w:trPr>
          <w:trHeight w:val="192"/>
        </w:trPr>
        <w:tc>
          <w:tcPr>
            <w:tcW w:w="4164" w:type="dxa"/>
          </w:tcPr>
          <w:p w14:paraId="4DAD0919" w14:textId="0B68AB0E" w:rsidR="000A387E" w:rsidRDefault="00F66619" w:rsidP="00E62CA4">
            <w:pPr>
              <w:pStyle w:val="Normlnywebov"/>
              <w:spacing w:before="0" w:beforeAutospacing="0" w:after="0" w:afterAutospacing="0"/>
              <w:rPr>
                <w:rFonts w:ascii="system-ui" w:hAnsi="system-ui"/>
                <w:color w:val="111111"/>
              </w:rPr>
            </w:pPr>
            <w:r>
              <w:rPr>
                <w:rFonts w:ascii="system-ui" w:hAnsi="system-ui"/>
                <w:color w:val="111111"/>
              </w:rPr>
              <w:t>AddCare, s.r.o., IČO: 47496592, Sládkovičova 2051/52, 927 01 Šaľa</w:t>
            </w:r>
          </w:p>
        </w:tc>
        <w:tc>
          <w:tcPr>
            <w:tcW w:w="1217" w:type="dxa"/>
          </w:tcPr>
          <w:p w14:paraId="0242D276" w14:textId="5FEEA8DB" w:rsidR="000A387E" w:rsidRDefault="00F66619" w:rsidP="00E62CA4">
            <w:pPr>
              <w:pStyle w:val="Normlnywebov"/>
              <w:spacing w:before="0" w:beforeAutospacing="0" w:after="0" w:afterAutospacing="0"/>
              <w:jc w:val="center"/>
              <w:rPr>
                <w:rFonts w:ascii="system-ui" w:hAnsi="system-ui"/>
                <w:color w:val="111111"/>
              </w:rPr>
            </w:pPr>
            <w:r>
              <w:rPr>
                <w:rFonts w:ascii="system-ui" w:hAnsi="system-ui"/>
                <w:color w:val="111111"/>
              </w:rPr>
              <w:t>30.7.</w:t>
            </w:r>
            <w:r w:rsidR="000A387E">
              <w:rPr>
                <w:rFonts w:ascii="system-ui" w:hAnsi="system-ui"/>
                <w:color w:val="111111"/>
              </w:rPr>
              <w:t>2026</w:t>
            </w:r>
          </w:p>
        </w:tc>
        <w:tc>
          <w:tcPr>
            <w:tcW w:w="2362" w:type="dxa"/>
          </w:tcPr>
          <w:p w14:paraId="5890AC31" w14:textId="7BC43C25" w:rsidR="000A387E" w:rsidRPr="00F66619" w:rsidRDefault="00A53541" w:rsidP="00E62CA4">
            <w:pPr>
              <w:pStyle w:val="Normlnywebov"/>
              <w:spacing w:before="0" w:beforeAutospacing="0" w:after="0" w:afterAutospacing="0"/>
              <w:jc w:val="center"/>
              <w:rPr>
                <w:rFonts w:ascii="system-ui" w:hAnsi="system-ui"/>
                <w:color w:val="111111"/>
              </w:rPr>
            </w:pPr>
            <w:r>
              <w:rPr>
                <w:rFonts w:ascii="system-ui" w:hAnsi="system-ui"/>
                <w:color w:val="111111"/>
              </w:rPr>
              <w:t>31.7.2026</w:t>
            </w:r>
          </w:p>
        </w:tc>
        <w:tc>
          <w:tcPr>
            <w:tcW w:w="1750" w:type="dxa"/>
          </w:tcPr>
          <w:p w14:paraId="412ABDE7" w14:textId="32A9AB51" w:rsidR="000A387E" w:rsidRDefault="00F66619" w:rsidP="00E62CA4">
            <w:pPr>
              <w:pStyle w:val="Normlnywebov"/>
              <w:spacing w:before="0" w:beforeAutospacing="0" w:after="0" w:afterAutospacing="0"/>
              <w:jc w:val="center"/>
              <w:rPr>
                <w:rFonts w:ascii="system-ui" w:hAnsi="system-ui"/>
                <w:color w:val="111111"/>
              </w:rPr>
            </w:pPr>
            <w:r>
              <w:rPr>
                <w:rFonts w:ascii="system-ui" w:hAnsi="system-ui"/>
                <w:color w:val="111111"/>
              </w:rPr>
              <w:t>200</w:t>
            </w:r>
            <w:r w:rsidR="000A387E">
              <w:rPr>
                <w:rFonts w:ascii="system-ui" w:hAnsi="system-ui"/>
                <w:color w:val="111111"/>
              </w:rPr>
              <w:t>,00</w:t>
            </w:r>
          </w:p>
        </w:tc>
      </w:tr>
    </w:tbl>
    <w:p w14:paraId="4BF7B83D" w14:textId="7AC9CC9A" w:rsidR="000A387E" w:rsidRPr="005672A4" w:rsidRDefault="000A387E" w:rsidP="00F66619">
      <w:pPr>
        <w:pStyle w:val="Normlnywebov"/>
        <w:spacing w:before="0" w:beforeAutospacing="0" w:after="0" w:afterAutospacing="0"/>
        <w:jc w:val="both"/>
        <w:rPr>
          <w:i/>
        </w:rPr>
      </w:pPr>
      <w:r w:rsidRPr="005672A4">
        <w:rPr>
          <w:i/>
        </w:rPr>
        <w:t>Komisia preskúmala úplnosť a splnenie podmienok účasti a</w:t>
      </w:r>
      <w:r>
        <w:rPr>
          <w:i/>
        </w:rPr>
        <w:t> </w:t>
      </w:r>
      <w:r w:rsidRPr="005672A4">
        <w:rPr>
          <w:i/>
        </w:rPr>
        <w:t>konštatovala</w:t>
      </w:r>
      <w:r w:rsidRPr="002E7C82">
        <w:rPr>
          <w:i/>
        </w:rPr>
        <w:t xml:space="preserve"> </w:t>
      </w:r>
      <w:r w:rsidRPr="000252F9">
        <w:rPr>
          <w:i/>
        </w:rPr>
        <w:t xml:space="preserve">že záujemca s cenovou ponukou vo výške </w:t>
      </w:r>
      <w:r>
        <w:rPr>
          <w:i/>
        </w:rPr>
        <w:t>2</w:t>
      </w:r>
      <w:r w:rsidR="00F66619">
        <w:rPr>
          <w:i/>
        </w:rPr>
        <w:t>0</w:t>
      </w:r>
      <w:r>
        <w:rPr>
          <w:i/>
        </w:rPr>
        <w:t>0</w:t>
      </w:r>
      <w:r w:rsidRPr="000252F9">
        <w:rPr>
          <w:i/>
        </w:rPr>
        <w:t xml:space="preserve">,00 € </w:t>
      </w:r>
      <w:r w:rsidR="00F66619">
        <w:rPr>
          <w:i/>
        </w:rPr>
        <w:t>ne</w:t>
      </w:r>
      <w:r w:rsidRPr="000252F9">
        <w:rPr>
          <w:i/>
        </w:rPr>
        <w:t>splnil stanovené podmienky a</w:t>
      </w:r>
      <w:r w:rsidR="00F66619">
        <w:rPr>
          <w:i/>
        </w:rPr>
        <w:t xml:space="preserve"> z toho dôvodu je </w:t>
      </w:r>
      <w:r w:rsidR="00F66619" w:rsidRPr="00F66619">
        <w:rPr>
          <w:b/>
          <w:bCs/>
          <w:i/>
        </w:rPr>
        <w:t>o</w:t>
      </w:r>
      <w:r w:rsidRPr="005672A4">
        <w:rPr>
          <w:b/>
          <w:i/>
        </w:rPr>
        <w:t>sobitné ponukové konanie pri ponuke pod por. č. </w:t>
      </w:r>
      <w:r w:rsidR="00F66619">
        <w:rPr>
          <w:b/>
          <w:i/>
        </w:rPr>
        <w:t>1  n e</w:t>
      </w:r>
      <w:r w:rsidRPr="005672A4">
        <w:rPr>
          <w:b/>
          <w:i/>
        </w:rPr>
        <w:t xml:space="preserve"> ú s p e š n é.</w:t>
      </w:r>
    </w:p>
    <w:p w14:paraId="299A9218" w14:textId="77777777" w:rsidR="00383C93" w:rsidRPr="00B51282" w:rsidRDefault="00383C93" w:rsidP="00596ACD">
      <w:pPr>
        <w:tabs>
          <w:tab w:val="left" w:pos="7020"/>
          <w:tab w:val="left" w:pos="7380"/>
          <w:tab w:val="left" w:pos="7560"/>
        </w:tabs>
        <w:ind w:right="-108"/>
        <w:jc w:val="both"/>
        <w:rPr>
          <w:b/>
          <w:bCs/>
          <w:i/>
          <w:sz w:val="24"/>
          <w:szCs w:val="24"/>
        </w:rPr>
      </w:pPr>
    </w:p>
    <w:p w14:paraId="29E36D59" w14:textId="77777777" w:rsidR="00383C93" w:rsidRPr="00F66619" w:rsidRDefault="00383C93" w:rsidP="00B51282">
      <w:pPr>
        <w:pStyle w:val="Nadpis2"/>
        <w:numPr>
          <w:ilvl w:val="0"/>
          <w:numId w:val="14"/>
        </w:numPr>
        <w:spacing w:before="0"/>
        <w:ind w:left="284" w:hanging="284"/>
        <w:rPr>
          <w:rFonts w:ascii="Times New Roman" w:hAnsi="Times New Roman" w:cs="Times New Roman"/>
          <w:b/>
          <w:i/>
          <w:color w:val="auto"/>
          <w:sz w:val="24"/>
          <w:szCs w:val="24"/>
          <w:u w:val="single"/>
        </w:rPr>
      </w:pPr>
      <w:r w:rsidRPr="00F66619">
        <w:rPr>
          <w:rFonts w:ascii="Times New Roman" w:hAnsi="Times New Roman" w:cs="Times New Roman"/>
          <w:b/>
          <w:i/>
          <w:color w:val="auto"/>
          <w:sz w:val="24"/>
          <w:szCs w:val="24"/>
          <w:u w:val="single"/>
        </w:rPr>
        <w:t>Názov ponuky: Spoluvlastnícky podiel k pozemkom C KN č. 127/2 a č. 127/4 v k. ú. Kukučínov</w:t>
      </w:r>
    </w:p>
    <w:p w14:paraId="14E6C5E1" w14:textId="77777777" w:rsidR="00897281" w:rsidRDefault="00897281" w:rsidP="00383C93">
      <w:pPr>
        <w:tabs>
          <w:tab w:val="left" w:pos="284"/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</w:p>
    <w:p w14:paraId="7441F458" w14:textId="77777777" w:rsidR="00383C93" w:rsidRPr="00B51282" w:rsidRDefault="00383C93" w:rsidP="00383C93">
      <w:pPr>
        <w:tabs>
          <w:tab w:val="left" w:pos="284"/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B51282">
        <w:rPr>
          <w:sz w:val="24"/>
          <w:szCs w:val="24"/>
        </w:rPr>
        <w:t>Nehnuteľnosti v okrese Levice, obec Kukučínov, k. ú. Kukučínov, vedené na</w:t>
      </w:r>
      <w:r w:rsidRPr="00B51282">
        <w:rPr>
          <w:b/>
          <w:sz w:val="24"/>
          <w:szCs w:val="24"/>
        </w:rPr>
        <w:t xml:space="preserve"> LV č. 268 </w:t>
      </w:r>
      <w:r w:rsidRPr="00B51282">
        <w:rPr>
          <w:sz w:val="24"/>
          <w:szCs w:val="24"/>
        </w:rPr>
        <w:t>ako</w:t>
      </w:r>
      <w:r w:rsidRPr="00B51282">
        <w:rPr>
          <w:b/>
          <w:sz w:val="24"/>
          <w:szCs w:val="24"/>
        </w:rPr>
        <w:t xml:space="preserve"> </w:t>
      </w:r>
      <w:r w:rsidRPr="00B51282">
        <w:rPr>
          <w:sz w:val="24"/>
          <w:szCs w:val="24"/>
        </w:rPr>
        <w:t>parcela registra C KN parc. č. 127/2 zastavaná plocha a nádvorie s výmerou 61 m</w:t>
      </w:r>
      <w:r w:rsidRPr="00B51282">
        <w:rPr>
          <w:sz w:val="24"/>
          <w:szCs w:val="24"/>
          <w:vertAlign w:val="superscript"/>
        </w:rPr>
        <w:t>2</w:t>
      </w:r>
      <w:r w:rsidRPr="00B51282">
        <w:rPr>
          <w:sz w:val="24"/>
          <w:szCs w:val="24"/>
        </w:rPr>
        <w:t xml:space="preserve"> v podiele 1/6 a parcela registra C KN parc. č. 127/4 zastavaná plocha a nádvorie s výmerou 64 m</w:t>
      </w:r>
      <w:r w:rsidRPr="00B51282">
        <w:rPr>
          <w:sz w:val="24"/>
          <w:szCs w:val="24"/>
          <w:vertAlign w:val="superscript"/>
        </w:rPr>
        <w:t>2</w:t>
      </w:r>
      <w:r w:rsidRPr="00B51282">
        <w:rPr>
          <w:sz w:val="24"/>
          <w:szCs w:val="24"/>
        </w:rPr>
        <w:t xml:space="preserve"> v podiele 1/6.</w:t>
      </w:r>
    </w:p>
    <w:p w14:paraId="3DEBD958" w14:textId="6BE66F27" w:rsidR="00B64C49" w:rsidRPr="00B64C49" w:rsidRDefault="00B64C49" w:rsidP="00B64C49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B51282">
        <w:rPr>
          <w:sz w:val="24"/>
          <w:szCs w:val="24"/>
        </w:rPr>
        <w:t xml:space="preserve">Primeraná cena nehnuteľností </w:t>
      </w:r>
      <w:r>
        <w:rPr>
          <w:sz w:val="24"/>
          <w:szCs w:val="24"/>
        </w:rPr>
        <w:t xml:space="preserve">znížená </w:t>
      </w:r>
      <w:r w:rsidRPr="00B64C49">
        <w:rPr>
          <w:b/>
          <w:bCs/>
          <w:sz w:val="24"/>
          <w:szCs w:val="24"/>
        </w:rPr>
        <w:t>o </w:t>
      </w:r>
      <w:r w:rsidR="00F66619">
        <w:rPr>
          <w:b/>
          <w:bCs/>
          <w:sz w:val="24"/>
          <w:szCs w:val="24"/>
        </w:rPr>
        <w:t>6</w:t>
      </w:r>
      <w:r w:rsidRPr="00B64C49">
        <w:rPr>
          <w:b/>
          <w:bCs/>
          <w:sz w:val="24"/>
          <w:szCs w:val="24"/>
        </w:rPr>
        <w:t xml:space="preserve">0% je </w:t>
      </w:r>
      <w:r w:rsidR="00F66619">
        <w:rPr>
          <w:b/>
          <w:bCs/>
          <w:sz w:val="24"/>
          <w:szCs w:val="24"/>
        </w:rPr>
        <w:t>352</w:t>
      </w:r>
      <w:r w:rsidRPr="00B64C49">
        <w:rPr>
          <w:b/>
          <w:bCs/>
          <w:sz w:val="24"/>
          <w:szCs w:val="24"/>
        </w:rPr>
        <w:t>,00 €</w:t>
      </w:r>
      <w:r>
        <w:rPr>
          <w:sz w:val="24"/>
          <w:szCs w:val="24"/>
        </w:rPr>
        <w:t xml:space="preserve"> (primeraná cena</w:t>
      </w:r>
      <w:r w:rsidRPr="00B64C49">
        <w:rPr>
          <w:sz w:val="24"/>
          <w:szCs w:val="24"/>
        </w:rPr>
        <w:t>: 880,00 €).</w:t>
      </w:r>
    </w:p>
    <w:p w14:paraId="59FFC09D" w14:textId="77777777" w:rsidR="00383C93" w:rsidRPr="00B51282" w:rsidRDefault="00383C93" w:rsidP="00383C93">
      <w:pPr>
        <w:jc w:val="both"/>
        <w:rPr>
          <w:sz w:val="24"/>
          <w:szCs w:val="24"/>
        </w:rPr>
      </w:pPr>
    </w:p>
    <w:p w14:paraId="438D1B41" w14:textId="77777777" w:rsidR="00B51282" w:rsidRPr="00F66619" w:rsidRDefault="00B51282" w:rsidP="00B51282">
      <w:pPr>
        <w:pStyle w:val="Nadpis2"/>
        <w:numPr>
          <w:ilvl w:val="0"/>
          <w:numId w:val="14"/>
        </w:numPr>
        <w:spacing w:before="0"/>
        <w:ind w:left="284" w:hanging="284"/>
        <w:rPr>
          <w:rFonts w:ascii="Times New Roman" w:hAnsi="Times New Roman" w:cs="Times New Roman"/>
          <w:b/>
          <w:i/>
          <w:color w:val="auto"/>
          <w:sz w:val="24"/>
          <w:szCs w:val="24"/>
          <w:u w:val="single"/>
        </w:rPr>
      </w:pPr>
      <w:r w:rsidRPr="00F66619">
        <w:rPr>
          <w:rFonts w:ascii="Times New Roman" w:hAnsi="Times New Roman" w:cs="Times New Roman"/>
          <w:b/>
          <w:i/>
          <w:color w:val="auto"/>
          <w:sz w:val="24"/>
          <w:szCs w:val="24"/>
          <w:u w:val="single"/>
        </w:rPr>
        <w:t>Názov ponuky: Spoluvlastnícky podiel k pozemkom v k. ú. Mužla</w:t>
      </w:r>
    </w:p>
    <w:p w14:paraId="175B6CC0" w14:textId="77777777" w:rsidR="00897281" w:rsidRDefault="00897281" w:rsidP="00B51282">
      <w:pPr>
        <w:tabs>
          <w:tab w:val="left" w:pos="284"/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</w:p>
    <w:p w14:paraId="2967B6F3" w14:textId="74FBFD25" w:rsidR="00B51282" w:rsidRDefault="00B51282" w:rsidP="00B51282">
      <w:pPr>
        <w:tabs>
          <w:tab w:val="left" w:pos="284"/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B51282">
        <w:rPr>
          <w:sz w:val="24"/>
          <w:szCs w:val="24"/>
        </w:rPr>
        <w:t>Nehnuteľnosti v okrese Nové Zámky, obec Mužla, k. ú. Mužla, vedené na</w:t>
      </w:r>
      <w:r w:rsidRPr="00B51282">
        <w:rPr>
          <w:b/>
          <w:sz w:val="24"/>
          <w:szCs w:val="24"/>
        </w:rPr>
        <w:t xml:space="preserve"> LV č. 513</w:t>
      </w:r>
      <w:r w:rsidRPr="00B51282">
        <w:rPr>
          <w:sz w:val="24"/>
          <w:szCs w:val="24"/>
        </w:rPr>
        <w:t xml:space="preserve"> ako</w:t>
      </w:r>
      <w:r w:rsidRPr="00B51282">
        <w:rPr>
          <w:b/>
          <w:sz w:val="24"/>
          <w:szCs w:val="24"/>
        </w:rPr>
        <w:t xml:space="preserve"> </w:t>
      </w:r>
      <w:r w:rsidRPr="00B51282">
        <w:rPr>
          <w:sz w:val="24"/>
          <w:szCs w:val="24"/>
        </w:rPr>
        <w:t>parcela registra C KN parc. č. 140 zastavaná plocha a nádvorie s výmerou 79 m</w:t>
      </w:r>
      <w:r w:rsidRPr="00B51282">
        <w:rPr>
          <w:sz w:val="24"/>
          <w:szCs w:val="24"/>
          <w:vertAlign w:val="superscript"/>
        </w:rPr>
        <w:t>2</w:t>
      </w:r>
      <w:r w:rsidRPr="00B51282">
        <w:rPr>
          <w:sz w:val="24"/>
          <w:szCs w:val="24"/>
        </w:rPr>
        <w:t xml:space="preserve"> v podiele 16/48 a na </w:t>
      </w:r>
      <w:r w:rsidRPr="00B51282">
        <w:rPr>
          <w:b/>
          <w:sz w:val="24"/>
          <w:szCs w:val="24"/>
        </w:rPr>
        <w:t>LV č.</w:t>
      </w:r>
      <w:r w:rsidR="00955EE9">
        <w:rPr>
          <w:b/>
          <w:sz w:val="24"/>
          <w:szCs w:val="24"/>
        </w:rPr>
        <w:t> </w:t>
      </w:r>
      <w:r w:rsidRPr="00B51282">
        <w:rPr>
          <w:b/>
          <w:sz w:val="24"/>
          <w:szCs w:val="24"/>
        </w:rPr>
        <w:t>512</w:t>
      </w:r>
      <w:r w:rsidRPr="00B51282">
        <w:rPr>
          <w:sz w:val="24"/>
          <w:szCs w:val="24"/>
        </w:rPr>
        <w:t xml:space="preserve"> ako parcela C KN parc. č. 141 zastavaná plocha a nádvorie s výmerou 68 m</w:t>
      </w:r>
      <w:r w:rsidRPr="00B51282">
        <w:rPr>
          <w:sz w:val="24"/>
          <w:szCs w:val="24"/>
          <w:vertAlign w:val="superscript"/>
        </w:rPr>
        <w:t>2</w:t>
      </w:r>
      <w:r w:rsidRPr="00B51282">
        <w:rPr>
          <w:sz w:val="24"/>
          <w:szCs w:val="24"/>
        </w:rPr>
        <w:t xml:space="preserve"> v podiele 1/2.</w:t>
      </w:r>
    </w:p>
    <w:p w14:paraId="07DCF1BB" w14:textId="37235314" w:rsidR="003F46B1" w:rsidRPr="00B64C49" w:rsidRDefault="003F46B1" w:rsidP="003F46B1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B51282">
        <w:rPr>
          <w:sz w:val="24"/>
          <w:szCs w:val="24"/>
        </w:rPr>
        <w:t xml:space="preserve">Primeraná cena nehnuteľností </w:t>
      </w:r>
      <w:r>
        <w:rPr>
          <w:sz w:val="24"/>
          <w:szCs w:val="24"/>
        </w:rPr>
        <w:t xml:space="preserve">znížená </w:t>
      </w:r>
      <w:r w:rsidRPr="00B64C49">
        <w:rPr>
          <w:b/>
          <w:bCs/>
          <w:sz w:val="24"/>
          <w:szCs w:val="24"/>
        </w:rPr>
        <w:t>o </w:t>
      </w:r>
      <w:r w:rsidR="00F66619">
        <w:rPr>
          <w:b/>
          <w:bCs/>
          <w:sz w:val="24"/>
          <w:szCs w:val="24"/>
        </w:rPr>
        <w:t>6</w:t>
      </w:r>
      <w:r w:rsidRPr="00B64C49">
        <w:rPr>
          <w:b/>
          <w:bCs/>
          <w:sz w:val="24"/>
          <w:szCs w:val="24"/>
        </w:rPr>
        <w:t xml:space="preserve">0% je </w:t>
      </w:r>
      <w:r w:rsidR="00F66619">
        <w:rPr>
          <w:b/>
          <w:bCs/>
          <w:sz w:val="24"/>
          <w:szCs w:val="24"/>
        </w:rPr>
        <w:t>512</w:t>
      </w:r>
      <w:r w:rsidRPr="00B64C49">
        <w:rPr>
          <w:b/>
          <w:bCs/>
          <w:sz w:val="24"/>
          <w:szCs w:val="24"/>
        </w:rPr>
        <w:t>,00 €</w:t>
      </w:r>
      <w:r>
        <w:rPr>
          <w:sz w:val="24"/>
          <w:szCs w:val="24"/>
        </w:rPr>
        <w:t xml:space="preserve"> (primeraná cena</w:t>
      </w:r>
      <w:r w:rsidRPr="00B64C49">
        <w:rPr>
          <w:sz w:val="24"/>
          <w:szCs w:val="24"/>
        </w:rPr>
        <w:t xml:space="preserve">: </w:t>
      </w:r>
      <w:r>
        <w:rPr>
          <w:sz w:val="24"/>
          <w:szCs w:val="24"/>
        </w:rPr>
        <w:t>1 280</w:t>
      </w:r>
      <w:r w:rsidRPr="00B64C49">
        <w:rPr>
          <w:sz w:val="24"/>
          <w:szCs w:val="24"/>
        </w:rPr>
        <w:t>,00 €).</w:t>
      </w:r>
    </w:p>
    <w:p w14:paraId="022CB308" w14:textId="77777777" w:rsidR="003F46B1" w:rsidRPr="00B51282" w:rsidRDefault="003F46B1" w:rsidP="00B51282">
      <w:pPr>
        <w:tabs>
          <w:tab w:val="left" w:pos="284"/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</w:p>
    <w:p w14:paraId="0D724A66" w14:textId="3AD2CFD5" w:rsidR="00B51282" w:rsidRPr="00B51282" w:rsidRDefault="00B51282" w:rsidP="00B51282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B51282">
        <w:rPr>
          <w:sz w:val="24"/>
          <w:szCs w:val="24"/>
        </w:rPr>
        <w:t xml:space="preserve">Ponuky pod </w:t>
      </w:r>
      <w:r w:rsidRPr="00B51282">
        <w:rPr>
          <w:b/>
          <w:sz w:val="24"/>
          <w:szCs w:val="24"/>
        </w:rPr>
        <w:t xml:space="preserve">por. č. </w:t>
      </w:r>
      <w:r w:rsidR="00281F0C">
        <w:rPr>
          <w:b/>
          <w:sz w:val="24"/>
          <w:szCs w:val="24"/>
        </w:rPr>
        <w:t xml:space="preserve">1 </w:t>
      </w:r>
      <w:r w:rsidRPr="00B51282">
        <w:rPr>
          <w:b/>
          <w:sz w:val="24"/>
          <w:szCs w:val="24"/>
        </w:rPr>
        <w:t>a</w:t>
      </w:r>
      <w:r>
        <w:rPr>
          <w:b/>
          <w:sz w:val="24"/>
          <w:szCs w:val="24"/>
        </w:rPr>
        <w:t>ž</w:t>
      </w:r>
      <w:r w:rsidRPr="00B51282">
        <w:rPr>
          <w:b/>
          <w:sz w:val="24"/>
          <w:szCs w:val="24"/>
        </w:rPr>
        <w:t xml:space="preserve"> </w:t>
      </w:r>
      <w:r w:rsidR="00281F0C">
        <w:rPr>
          <w:b/>
          <w:sz w:val="24"/>
          <w:szCs w:val="24"/>
        </w:rPr>
        <w:t>3</w:t>
      </w:r>
      <w:r w:rsidRPr="00B51282">
        <w:rPr>
          <w:sz w:val="24"/>
          <w:szCs w:val="24"/>
        </w:rPr>
        <w:t xml:space="preserve"> boli</w:t>
      </w:r>
      <w:r w:rsidRPr="00B51282">
        <w:rPr>
          <w:b/>
          <w:sz w:val="24"/>
          <w:szCs w:val="24"/>
        </w:rPr>
        <w:t xml:space="preserve"> </w:t>
      </w:r>
      <w:r w:rsidRPr="00B51282">
        <w:rPr>
          <w:sz w:val="24"/>
          <w:szCs w:val="24"/>
        </w:rPr>
        <w:t xml:space="preserve">zverejnené v RPMŠ na stránke </w:t>
      </w:r>
      <w:hyperlink r:id="rId8" w:history="1">
        <w:r w:rsidRPr="00B51282">
          <w:rPr>
            <w:rStyle w:val="Hypertextovprepojenie"/>
            <w:rFonts w:eastAsiaTheme="majorEastAsia"/>
            <w:color w:val="auto"/>
            <w:sz w:val="24"/>
            <w:szCs w:val="24"/>
            <w:u w:val="none"/>
          </w:rPr>
          <w:t>www.ropk.sk</w:t>
        </w:r>
      </w:hyperlink>
      <w:r w:rsidRPr="00B51282">
        <w:rPr>
          <w:sz w:val="24"/>
          <w:szCs w:val="24"/>
        </w:rPr>
        <w:t xml:space="preserve"> dňa </w:t>
      </w:r>
      <w:r w:rsidR="00281F0C">
        <w:rPr>
          <w:sz w:val="24"/>
          <w:szCs w:val="24"/>
        </w:rPr>
        <w:t>27.7</w:t>
      </w:r>
      <w:r w:rsidR="00660737">
        <w:rPr>
          <w:sz w:val="24"/>
          <w:szCs w:val="24"/>
        </w:rPr>
        <w:t>.</w:t>
      </w:r>
      <w:r w:rsidRPr="00B51282">
        <w:rPr>
          <w:sz w:val="24"/>
          <w:szCs w:val="24"/>
        </w:rPr>
        <w:t>2026.</w:t>
      </w:r>
    </w:p>
    <w:p w14:paraId="749CF289" w14:textId="48D7A909" w:rsidR="00B51282" w:rsidRPr="00B51282" w:rsidRDefault="00B51282" w:rsidP="00B51282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B51282">
        <w:rPr>
          <w:sz w:val="24"/>
          <w:szCs w:val="24"/>
        </w:rPr>
        <w:t xml:space="preserve">Začiatok lehoty na doručovanie ponúk bol určený dňom </w:t>
      </w:r>
      <w:r w:rsidR="00281F0C">
        <w:rPr>
          <w:sz w:val="24"/>
          <w:szCs w:val="24"/>
        </w:rPr>
        <w:t>28.7</w:t>
      </w:r>
      <w:r w:rsidRPr="00B51282">
        <w:rPr>
          <w:sz w:val="24"/>
          <w:szCs w:val="24"/>
        </w:rPr>
        <w:t>.2026.</w:t>
      </w:r>
    </w:p>
    <w:p w14:paraId="4411568C" w14:textId="3FE4A5E1" w:rsidR="00B51282" w:rsidRDefault="00B51282" w:rsidP="00B51282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B51282">
        <w:rPr>
          <w:sz w:val="24"/>
          <w:szCs w:val="24"/>
        </w:rPr>
        <w:t xml:space="preserve">Koniec lehoty na doručovanie ponúk uplynul dňom </w:t>
      </w:r>
      <w:r w:rsidR="00281F0C">
        <w:rPr>
          <w:sz w:val="24"/>
          <w:szCs w:val="24"/>
        </w:rPr>
        <w:t>12.8</w:t>
      </w:r>
      <w:r w:rsidRPr="00B51282">
        <w:rPr>
          <w:sz w:val="24"/>
          <w:szCs w:val="24"/>
        </w:rPr>
        <w:t>.2026.</w:t>
      </w:r>
    </w:p>
    <w:p w14:paraId="544D49B2" w14:textId="77777777" w:rsidR="000A387E" w:rsidRDefault="000A387E" w:rsidP="00B51282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</w:p>
    <w:p w14:paraId="2C5AF121" w14:textId="06D821AE" w:rsidR="000A387E" w:rsidRPr="008076A1" w:rsidRDefault="000A387E" w:rsidP="000A387E">
      <w:pPr>
        <w:pStyle w:val="Nadpis2"/>
        <w:numPr>
          <w:ilvl w:val="0"/>
          <w:numId w:val="14"/>
        </w:numPr>
        <w:spacing w:before="0"/>
        <w:ind w:left="284" w:hanging="284"/>
        <w:rPr>
          <w:rFonts w:ascii="Times New Roman" w:hAnsi="Times New Roman" w:cs="Times New Roman"/>
          <w:b/>
          <w:i/>
          <w:color w:val="auto"/>
          <w:sz w:val="24"/>
          <w:szCs w:val="24"/>
          <w:u w:val="single"/>
        </w:rPr>
      </w:pPr>
      <w:r w:rsidRPr="008076A1">
        <w:rPr>
          <w:rFonts w:ascii="Times New Roman" w:hAnsi="Times New Roman" w:cs="Times New Roman"/>
          <w:b/>
          <w:i/>
          <w:color w:val="auto"/>
          <w:sz w:val="24"/>
          <w:szCs w:val="24"/>
          <w:u w:val="single"/>
        </w:rPr>
        <w:t>Názov ponuky: Pozemok EKN č. 6422 v k. ú. Vlčany - podiel</w:t>
      </w:r>
    </w:p>
    <w:p w14:paraId="6D79EF96" w14:textId="231E6667" w:rsidR="00516AFF" w:rsidRPr="00516AFF" w:rsidRDefault="00F66619" w:rsidP="00516AFF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Nehnuteľnosť v </w:t>
      </w:r>
      <w:r w:rsidR="00516AFF" w:rsidRPr="00516AFF">
        <w:rPr>
          <w:sz w:val="24"/>
          <w:szCs w:val="24"/>
        </w:rPr>
        <w:t xml:space="preserve">okrese Šaľa, obec Vlčany, </w:t>
      </w:r>
      <w:r>
        <w:rPr>
          <w:sz w:val="24"/>
          <w:szCs w:val="24"/>
        </w:rPr>
        <w:t>k. ú.</w:t>
      </w:r>
      <w:r w:rsidR="00516AFF" w:rsidRPr="00516AFF">
        <w:rPr>
          <w:sz w:val="24"/>
          <w:szCs w:val="24"/>
        </w:rPr>
        <w:t xml:space="preserve"> Vlčany, </w:t>
      </w:r>
      <w:r>
        <w:rPr>
          <w:sz w:val="24"/>
          <w:szCs w:val="24"/>
        </w:rPr>
        <w:t xml:space="preserve">vedená na </w:t>
      </w:r>
      <w:r w:rsidR="00516AFF" w:rsidRPr="00F66619">
        <w:rPr>
          <w:b/>
          <w:bCs/>
          <w:sz w:val="24"/>
          <w:szCs w:val="24"/>
        </w:rPr>
        <w:t>LV č. 2668</w:t>
      </w:r>
      <w:r>
        <w:rPr>
          <w:sz w:val="24"/>
          <w:szCs w:val="24"/>
        </w:rPr>
        <w:t xml:space="preserve"> ako</w:t>
      </w:r>
      <w:r w:rsidR="00516AFF" w:rsidRPr="00516AFF">
        <w:rPr>
          <w:sz w:val="24"/>
          <w:szCs w:val="24"/>
        </w:rPr>
        <w:t xml:space="preserve">  parc</w:t>
      </w:r>
      <w:r>
        <w:rPr>
          <w:sz w:val="24"/>
          <w:szCs w:val="24"/>
        </w:rPr>
        <w:t>ela registra</w:t>
      </w:r>
      <w:r w:rsidR="00516AFF" w:rsidRPr="00516AFF">
        <w:rPr>
          <w:sz w:val="24"/>
          <w:szCs w:val="24"/>
        </w:rPr>
        <w:t xml:space="preserve"> E</w:t>
      </w:r>
      <w:r>
        <w:rPr>
          <w:sz w:val="24"/>
          <w:szCs w:val="24"/>
        </w:rPr>
        <w:t> </w:t>
      </w:r>
      <w:r w:rsidR="00516AFF" w:rsidRPr="00516AFF">
        <w:rPr>
          <w:sz w:val="24"/>
          <w:szCs w:val="24"/>
        </w:rPr>
        <w:t xml:space="preserve">KN </w:t>
      </w:r>
      <w:r>
        <w:rPr>
          <w:sz w:val="24"/>
          <w:szCs w:val="24"/>
        </w:rPr>
        <w:t xml:space="preserve">parc. </w:t>
      </w:r>
      <w:r w:rsidR="00516AFF" w:rsidRPr="00516AFF">
        <w:rPr>
          <w:sz w:val="24"/>
          <w:szCs w:val="24"/>
        </w:rPr>
        <w:t>č. 6422 záhrada s výmerou 201 m</w:t>
      </w:r>
      <w:r w:rsidR="00F318D9">
        <w:rPr>
          <w:sz w:val="24"/>
          <w:szCs w:val="24"/>
          <w:vertAlign w:val="superscript"/>
        </w:rPr>
        <w:t>2</w:t>
      </w:r>
      <w:r w:rsidR="00516AFF" w:rsidRPr="00516AFF">
        <w:rPr>
          <w:sz w:val="24"/>
          <w:szCs w:val="24"/>
        </w:rPr>
        <w:t xml:space="preserve"> v podiele 1/2. </w:t>
      </w:r>
    </w:p>
    <w:p w14:paraId="43AA644E" w14:textId="577995D0" w:rsidR="00F318D9" w:rsidRPr="00B64C49" w:rsidRDefault="00F318D9" w:rsidP="00F318D9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B51282">
        <w:rPr>
          <w:sz w:val="24"/>
          <w:szCs w:val="24"/>
        </w:rPr>
        <w:t>Primeraná cena nehnuteľnost</w:t>
      </w:r>
      <w:r>
        <w:rPr>
          <w:sz w:val="24"/>
          <w:szCs w:val="24"/>
        </w:rPr>
        <w:t xml:space="preserve">i </w:t>
      </w:r>
      <w:r w:rsidRPr="00B64C49">
        <w:rPr>
          <w:b/>
          <w:bCs/>
          <w:sz w:val="24"/>
          <w:szCs w:val="24"/>
        </w:rPr>
        <w:t xml:space="preserve">je </w:t>
      </w:r>
      <w:r>
        <w:rPr>
          <w:b/>
          <w:bCs/>
          <w:sz w:val="24"/>
          <w:szCs w:val="24"/>
        </w:rPr>
        <w:t>5 500</w:t>
      </w:r>
      <w:r w:rsidRPr="00B64C49">
        <w:rPr>
          <w:b/>
          <w:bCs/>
          <w:sz w:val="24"/>
          <w:szCs w:val="24"/>
        </w:rPr>
        <w:t>,00 €</w:t>
      </w:r>
      <w:r>
        <w:rPr>
          <w:sz w:val="24"/>
          <w:szCs w:val="24"/>
        </w:rPr>
        <w:t>.</w:t>
      </w:r>
    </w:p>
    <w:p w14:paraId="107F7CAC" w14:textId="77777777" w:rsidR="000A387E" w:rsidRPr="00B51282" w:rsidRDefault="000A387E" w:rsidP="00B51282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</w:p>
    <w:p w14:paraId="5D99FE68" w14:textId="187B1ED1" w:rsidR="00281F0C" w:rsidRPr="00B51282" w:rsidRDefault="00281F0C" w:rsidP="00281F0C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B51282">
        <w:rPr>
          <w:sz w:val="24"/>
          <w:szCs w:val="24"/>
        </w:rPr>
        <w:lastRenderedPageBreak/>
        <w:t>Ponuk</w:t>
      </w:r>
      <w:r>
        <w:rPr>
          <w:sz w:val="24"/>
          <w:szCs w:val="24"/>
        </w:rPr>
        <w:t>a</w:t>
      </w:r>
      <w:r w:rsidRPr="00B51282">
        <w:rPr>
          <w:sz w:val="24"/>
          <w:szCs w:val="24"/>
        </w:rPr>
        <w:t xml:space="preserve"> pod </w:t>
      </w:r>
      <w:r w:rsidRPr="00B51282">
        <w:rPr>
          <w:b/>
          <w:sz w:val="24"/>
          <w:szCs w:val="24"/>
        </w:rPr>
        <w:t xml:space="preserve">por. č. </w:t>
      </w:r>
      <w:r>
        <w:rPr>
          <w:b/>
          <w:sz w:val="24"/>
          <w:szCs w:val="24"/>
        </w:rPr>
        <w:t>4</w:t>
      </w:r>
      <w:r w:rsidRPr="00B51282">
        <w:rPr>
          <w:sz w:val="24"/>
          <w:szCs w:val="24"/>
        </w:rPr>
        <w:t xml:space="preserve"> bol</w:t>
      </w:r>
      <w:r>
        <w:rPr>
          <w:sz w:val="24"/>
          <w:szCs w:val="24"/>
        </w:rPr>
        <w:t>a</w:t>
      </w:r>
      <w:r w:rsidRPr="00B51282">
        <w:rPr>
          <w:b/>
          <w:sz w:val="24"/>
          <w:szCs w:val="24"/>
        </w:rPr>
        <w:t xml:space="preserve"> </w:t>
      </w:r>
      <w:r w:rsidRPr="00B51282">
        <w:rPr>
          <w:sz w:val="24"/>
          <w:szCs w:val="24"/>
        </w:rPr>
        <w:t>zverejnen</w:t>
      </w:r>
      <w:r>
        <w:rPr>
          <w:sz w:val="24"/>
          <w:szCs w:val="24"/>
        </w:rPr>
        <w:t>á</w:t>
      </w:r>
      <w:r w:rsidRPr="00B51282">
        <w:rPr>
          <w:sz w:val="24"/>
          <w:szCs w:val="24"/>
        </w:rPr>
        <w:t xml:space="preserve"> v RPMŠ na stránke </w:t>
      </w:r>
      <w:hyperlink r:id="rId9" w:history="1">
        <w:r w:rsidRPr="00B51282">
          <w:rPr>
            <w:rStyle w:val="Hypertextovprepojenie"/>
            <w:rFonts w:eastAsiaTheme="majorEastAsia"/>
            <w:color w:val="auto"/>
            <w:sz w:val="24"/>
            <w:szCs w:val="24"/>
            <w:u w:val="none"/>
          </w:rPr>
          <w:t>www.ropk.sk</w:t>
        </w:r>
      </w:hyperlink>
      <w:r w:rsidRPr="00B51282">
        <w:rPr>
          <w:sz w:val="24"/>
          <w:szCs w:val="24"/>
        </w:rPr>
        <w:t xml:space="preserve"> dňa </w:t>
      </w:r>
      <w:r>
        <w:rPr>
          <w:sz w:val="24"/>
          <w:szCs w:val="24"/>
        </w:rPr>
        <w:t>23.7.</w:t>
      </w:r>
      <w:r w:rsidRPr="00B51282">
        <w:rPr>
          <w:sz w:val="24"/>
          <w:szCs w:val="24"/>
        </w:rPr>
        <w:t>2026.</w:t>
      </w:r>
    </w:p>
    <w:p w14:paraId="77C1C79A" w14:textId="06F2AEB1" w:rsidR="00281F0C" w:rsidRPr="00B51282" w:rsidRDefault="00281F0C" w:rsidP="00281F0C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B51282">
        <w:rPr>
          <w:sz w:val="24"/>
          <w:szCs w:val="24"/>
        </w:rPr>
        <w:t xml:space="preserve">Začiatok lehoty na doručovanie ponúk bol určený dňom </w:t>
      </w:r>
      <w:r>
        <w:rPr>
          <w:sz w:val="24"/>
          <w:szCs w:val="24"/>
        </w:rPr>
        <w:t>24.7</w:t>
      </w:r>
      <w:r w:rsidRPr="00B51282">
        <w:rPr>
          <w:sz w:val="24"/>
          <w:szCs w:val="24"/>
        </w:rPr>
        <w:t>.2026.</w:t>
      </w:r>
    </w:p>
    <w:p w14:paraId="60134765" w14:textId="3B9BFA12" w:rsidR="00281F0C" w:rsidRDefault="00281F0C" w:rsidP="00281F0C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B51282">
        <w:rPr>
          <w:sz w:val="24"/>
          <w:szCs w:val="24"/>
        </w:rPr>
        <w:t xml:space="preserve">Koniec lehoty na doručovanie ponúk uplynul dňom </w:t>
      </w:r>
      <w:r>
        <w:rPr>
          <w:sz w:val="24"/>
          <w:szCs w:val="24"/>
        </w:rPr>
        <w:t>6.8</w:t>
      </w:r>
      <w:r w:rsidRPr="00B51282">
        <w:rPr>
          <w:sz w:val="24"/>
          <w:szCs w:val="24"/>
        </w:rPr>
        <w:t>.2026.</w:t>
      </w:r>
    </w:p>
    <w:p w14:paraId="61DCC811" w14:textId="77777777" w:rsidR="003F46B1" w:rsidRDefault="003F46B1" w:rsidP="00D00307">
      <w:pPr>
        <w:tabs>
          <w:tab w:val="left" w:pos="7020"/>
          <w:tab w:val="left" w:pos="7380"/>
          <w:tab w:val="left" w:pos="7560"/>
        </w:tabs>
        <w:jc w:val="both"/>
        <w:rPr>
          <w:b/>
          <w:i/>
          <w:sz w:val="24"/>
          <w:szCs w:val="24"/>
          <w:u w:val="single"/>
        </w:rPr>
      </w:pPr>
    </w:p>
    <w:p w14:paraId="68321E89" w14:textId="0DC1E0E1" w:rsidR="00D00307" w:rsidRPr="00B51282" w:rsidRDefault="00D00307" w:rsidP="00D00307">
      <w:pPr>
        <w:tabs>
          <w:tab w:val="left" w:pos="7020"/>
          <w:tab w:val="left" w:pos="7380"/>
          <w:tab w:val="left" w:pos="7560"/>
        </w:tabs>
        <w:jc w:val="both"/>
        <w:rPr>
          <w:b/>
          <w:i/>
          <w:sz w:val="24"/>
          <w:szCs w:val="24"/>
          <w:u w:val="single"/>
        </w:rPr>
      </w:pPr>
      <w:r w:rsidRPr="00B51282">
        <w:rPr>
          <w:b/>
          <w:i/>
          <w:sz w:val="24"/>
          <w:szCs w:val="24"/>
          <w:u w:val="single"/>
        </w:rPr>
        <w:t xml:space="preserve">Vyhodnotenie: </w:t>
      </w:r>
    </w:p>
    <w:p w14:paraId="65CA5A44" w14:textId="349B3728" w:rsidR="00897281" w:rsidRDefault="00D00307" w:rsidP="00D00307">
      <w:pPr>
        <w:jc w:val="both"/>
        <w:rPr>
          <w:i/>
          <w:sz w:val="24"/>
          <w:szCs w:val="24"/>
        </w:rPr>
      </w:pPr>
      <w:r w:rsidRPr="00B51282">
        <w:rPr>
          <w:i/>
          <w:sz w:val="24"/>
          <w:szCs w:val="24"/>
        </w:rPr>
        <w:t>K ponuk</w:t>
      </w:r>
      <w:r w:rsidR="00596ACD" w:rsidRPr="00B51282">
        <w:rPr>
          <w:i/>
          <w:sz w:val="24"/>
          <w:szCs w:val="24"/>
        </w:rPr>
        <w:t>ám</w:t>
      </w:r>
      <w:r w:rsidRPr="00B51282">
        <w:rPr>
          <w:i/>
          <w:sz w:val="24"/>
          <w:szCs w:val="24"/>
        </w:rPr>
        <w:t xml:space="preserve"> pod </w:t>
      </w:r>
      <w:r w:rsidRPr="00B51282">
        <w:rPr>
          <w:b/>
          <w:i/>
          <w:sz w:val="24"/>
          <w:szCs w:val="24"/>
        </w:rPr>
        <w:t xml:space="preserve">por. č. </w:t>
      </w:r>
      <w:r w:rsidR="00281F0C">
        <w:rPr>
          <w:b/>
          <w:i/>
          <w:sz w:val="24"/>
          <w:szCs w:val="24"/>
        </w:rPr>
        <w:t>2</w:t>
      </w:r>
      <w:r w:rsidR="00596ACD" w:rsidRPr="00B51282">
        <w:rPr>
          <w:b/>
          <w:i/>
          <w:sz w:val="24"/>
          <w:szCs w:val="24"/>
        </w:rPr>
        <w:t xml:space="preserve"> až </w:t>
      </w:r>
      <w:r w:rsidR="00281F0C">
        <w:rPr>
          <w:b/>
          <w:i/>
          <w:sz w:val="24"/>
          <w:szCs w:val="24"/>
        </w:rPr>
        <w:t>4</w:t>
      </w:r>
      <w:r w:rsidRPr="00B51282">
        <w:rPr>
          <w:i/>
          <w:sz w:val="24"/>
          <w:szCs w:val="24"/>
        </w:rPr>
        <w:t xml:space="preserve"> neboli doručené žiadne obálky s cenovými ponukami. </w:t>
      </w:r>
    </w:p>
    <w:p w14:paraId="1EF5BD25" w14:textId="4BCE7742" w:rsidR="00D00307" w:rsidRPr="00B51282" w:rsidRDefault="00D00307" w:rsidP="00D00307">
      <w:pPr>
        <w:jc w:val="both"/>
        <w:rPr>
          <w:b/>
          <w:i/>
          <w:sz w:val="24"/>
          <w:szCs w:val="24"/>
        </w:rPr>
      </w:pPr>
      <w:r w:rsidRPr="00B51282">
        <w:rPr>
          <w:b/>
          <w:i/>
          <w:sz w:val="24"/>
          <w:szCs w:val="24"/>
        </w:rPr>
        <w:t>Osobitné ponukové konani</w:t>
      </w:r>
      <w:r w:rsidR="00D75FA2" w:rsidRPr="00B51282">
        <w:rPr>
          <w:b/>
          <w:i/>
          <w:sz w:val="24"/>
          <w:szCs w:val="24"/>
        </w:rPr>
        <w:t>a</w:t>
      </w:r>
      <w:r w:rsidRPr="00B51282">
        <w:rPr>
          <w:b/>
          <w:i/>
          <w:sz w:val="24"/>
          <w:szCs w:val="24"/>
        </w:rPr>
        <w:t xml:space="preserve"> pod por. č. </w:t>
      </w:r>
      <w:r w:rsidR="00281F0C">
        <w:rPr>
          <w:b/>
          <w:i/>
          <w:sz w:val="24"/>
          <w:szCs w:val="24"/>
        </w:rPr>
        <w:t>2</w:t>
      </w:r>
      <w:r w:rsidR="00596ACD" w:rsidRPr="00B51282">
        <w:rPr>
          <w:b/>
          <w:i/>
          <w:sz w:val="24"/>
          <w:szCs w:val="24"/>
        </w:rPr>
        <w:t xml:space="preserve"> až </w:t>
      </w:r>
      <w:r w:rsidR="00281F0C">
        <w:rPr>
          <w:b/>
          <w:i/>
          <w:sz w:val="24"/>
          <w:szCs w:val="24"/>
        </w:rPr>
        <w:t>4</w:t>
      </w:r>
      <w:r w:rsidRPr="00B51282">
        <w:rPr>
          <w:b/>
          <w:i/>
          <w:sz w:val="24"/>
          <w:szCs w:val="24"/>
        </w:rPr>
        <w:t xml:space="preserve"> </w:t>
      </w:r>
      <w:r w:rsidR="00596ACD" w:rsidRPr="00B51282">
        <w:rPr>
          <w:b/>
          <w:i/>
          <w:sz w:val="24"/>
          <w:szCs w:val="24"/>
        </w:rPr>
        <w:t>sú</w:t>
      </w:r>
      <w:r w:rsidRPr="00B51282">
        <w:rPr>
          <w:b/>
          <w:i/>
          <w:sz w:val="24"/>
          <w:szCs w:val="24"/>
        </w:rPr>
        <w:t xml:space="preserve">  n e ú s p e š n é.</w:t>
      </w:r>
    </w:p>
    <w:p w14:paraId="5465F122" w14:textId="77777777" w:rsidR="00D00307" w:rsidRPr="00B51282" w:rsidRDefault="00D00307" w:rsidP="004165C5">
      <w:pPr>
        <w:pStyle w:val="Odsekzoznamu"/>
        <w:tabs>
          <w:tab w:val="left" w:pos="284"/>
          <w:tab w:val="left" w:pos="7020"/>
          <w:tab w:val="left" w:pos="7380"/>
          <w:tab w:val="left" w:pos="7560"/>
        </w:tabs>
        <w:ind w:left="284" w:right="-108"/>
        <w:jc w:val="both"/>
        <w:rPr>
          <w:rFonts w:ascii="Times New Roman" w:hAnsi="Times New Roman"/>
          <w:b/>
          <w:bCs/>
          <w:i/>
        </w:rPr>
      </w:pPr>
    </w:p>
    <w:p w14:paraId="65E08422" w14:textId="5A697CF1" w:rsidR="00312437" w:rsidRPr="00B51282" w:rsidRDefault="00312437" w:rsidP="00BE2B57">
      <w:pPr>
        <w:jc w:val="both"/>
        <w:rPr>
          <w:sz w:val="24"/>
          <w:szCs w:val="24"/>
        </w:rPr>
      </w:pPr>
      <w:r w:rsidRPr="00B51282">
        <w:rPr>
          <w:sz w:val="24"/>
          <w:szCs w:val="24"/>
        </w:rPr>
        <w:t>V Nitre dňa</w:t>
      </w:r>
      <w:r w:rsidR="00846E89" w:rsidRPr="00B51282">
        <w:rPr>
          <w:sz w:val="24"/>
          <w:szCs w:val="24"/>
        </w:rPr>
        <w:t xml:space="preserve"> </w:t>
      </w:r>
      <w:r w:rsidR="00594C9B">
        <w:rPr>
          <w:sz w:val="24"/>
          <w:szCs w:val="24"/>
        </w:rPr>
        <w:t>13.8.</w:t>
      </w:r>
      <w:r w:rsidR="005672A4" w:rsidRPr="00B51282">
        <w:rPr>
          <w:sz w:val="24"/>
          <w:szCs w:val="24"/>
        </w:rPr>
        <w:t>2026</w:t>
      </w:r>
    </w:p>
    <w:p w14:paraId="713A03EF" w14:textId="77777777" w:rsidR="004B3E45" w:rsidRPr="00B51282" w:rsidRDefault="004B3E45" w:rsidP="00BE2B57">
      <w:pPr>
        <w:jc w:val="both"/>
        <w:rPr>
          <w:sz w:val="24"/>
          <w:szCs w:val="24"/>
        </w:rPr>
      </w:pPr>
    </w:p>
    <w:p w14:paraId="59B5E421" w14:textId="77777777" w:rsidR="00170152" w:rsidRPr="00B51282" w:rsidRDefault="00170152" w:rsidP="00BE2B57">
      <w:pPr>
        <w:jc w:val="both"/>
        <w:rPr>
          <w:sz w:val="24"/>
          <w:szCs w:val="24"/>
        </w:rPr>
      </w:pPr>
    </w:p>
    <w:p w14:paraId="31FDAD04" w14:textId="77777777" w:rsidR="002D55ED" w:rsidRPr="00B51282" w:rsidRDefault="00863CE3" w:rsidP="00A23504">
      <w:pPr>
        <w:jc w:val="both"/>
        <w:rPr>
          <w:sz w:val="24"/>
          <w:szCs w:val="24"/>
        </w:rPr>
      </w:pPr>
      <w:r w:rsidRPr="00B51282">
        <w:rPr>
          <w:sz w:val="24"/>
          <w:szCs w:val="24"/>
        </w:rPr>
        <w:t>Z</w:t>
      </w:r>
      <w:r w:rsidR="00312437" w:rsidRPr="00B51282">
        <w:rPr>
          <w:sz w:val="24"/>
          <w:szCs w:val="24"/>
        </w:rPr>
        <w:t>apísal</w:t>
      </w:r>
      <w:r w:rsidR="00A941F7" w:rsidRPr="00B51282">
        <w:rPr>
          <w:sz w:val="24"/>
          <w:szCs w:val="24"/>
        </w:rPr>
        <w:t>a</w:t>
      </w:r>
      <w:r w:rsidR="00312437" w:rsidRPr="00B51282">
        <w:rPr>
          <w:sz w:val="24"/>
          <w:szCs w:val="24"/>
        </w:rPr>
        <w:t xml:space="preserve">: Ing. </w:t>
      </w:r>
      <w:r w:rsidR="00A941F7" w:rsidRPr="00B51282">
        <w:rPr>
          <w:sz w:val="24"/>
          <w:szCs w:val="24"/>
        </w:rPr>
        <w:t>Katarína Kovalčík</w:t>
      </w:r>
    </w:p>
    <w:sectPr w:rsidR="002D55ED" w:rsidRPr="00B51282" w:rsidSect="00F318D9">
      <w:footerReference w:type="default" r:id="rId10"/>
      <w:pgSz w:w="11906" w:h="16838"/>
      <w:pgMar w:top="1276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AA7955" w14:textId="77777777" w:rsidR="00DC13E1" w:rsidRDefault="00DC13E1" w:rsidP="009870D0">
      <w:r>
        <w:separator/>
      </w:r>
    </w:p>
  </w:endnote>
  <w:endnote w:type="continuationSeparator" w:id="0">
    <w:p w14:paraId="280E78BA" w14:textId="77777777" w:rsidR="00DC13E1" w:rsidRDefault="00DC13E1" w:rsidP="00987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ystem-ui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21096334"/>
      <w:docPartObj>
        <w:docPartGallery w:val="Page Numbers (Bottom of Page)"/>
        <w:docPartUnique/>
      </w:docPartObj>
    </w:sdtPr>
    <w:sdtContent>
      <w:p w14:paraId="4C9CF2CB" w14:textId="77777777" w:rsidR="002F53F1" w:rsidRDefault="002F53F1">
        <w:pPr>
          <w:pStyle w:val="Pta"/>
          <w:jc w:val="center"/>
        </w:pPr>
        <w:r>
          <w:rPr>
            <w:noProof/>
          </w:rPr>
          <mc:AlternateContent>
            <mc:Choice Requires="wpg">
              <w:drawing>
                <wp:inline distT="0" distB="0" distL="0" distR="0" wp14:anchorId="3689CCAA" wp14:editId="5F7D76B7">
                  <wp:extent cx="418465" cy="221615"/>
                  <wp:effectExtent l="0" t="0" r="635" b="0"/>
                  <wp:docPr id="1" name="Skupina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18465" cy="221615"/>
                            <a:chOff x="5351" y="739"/>
                            <a:chExt cx="659" cy="349"/>
                          </a:xfrm>
                        </wpg:grpSpPr>
                        <wps:wsp>
                          <wps:cNvPr id="2" name="Text Box 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51" y="800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4025F7" w14:textId="77777777" w:rsidR="002F53F1" w:rsidRDefault="002F53F1">
                                <w:pPr>
                                  <w:jc w:val="center"/>
                                  <w:rPr>
                                    <w:szCs w:val="18"/>
                                  </w:rPr>
                                </w:pP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separate"/>
                                </w:r>
                                <w:r w:rsidR="00897281" w:rsidRPr="00897281">
                                  <w:rPr>
                                    <w:i/>
                                    <w:iCs/>
                                    <w:noProof/>
                                    <w:sz w:val="18"/>
                                    <w:szCs w:val="18"/>
                                  </w:rPr>
                                  <w:t>2</w:t>
                                </w:r>
                                <w: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3" name="Group 64"/>
                          <wpg:cNvGrpSpPr>
                            <a:grpSpLocks/>
                          </wpg:cNvGrpSpPr>
                          <wpg:grpSpPr bwMode="auto">
                            <a:xfrm>
                              <a:off x="5494" y="739"/>
                              <a:ext cx="372" cy="72"/>
                              <a:chOff x="5486" y="739"/>
                              <a:chExt cx="372" cy="72"/>
                            </a:xfrm>
                          </wpg:grpSpPr>
                          <wps:wsp>
                            <wps:cNvPr id="4" name="Oval 6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4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" name="Oval 6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63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" name="Oval 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7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</wp:inline>
              </w:drawing>
            </mc:Choice>
            <mc:Fallback>
              <w:pict>
                <v:group w14:anchorId="3689CCAA" id="Skupina 1" o:spid="_x0000_s1026" style="width:32.95pt;height:17.45pt;mso-position-horizontal-relative:char;mso-position-vertical-relative:line" coordorigin="5351,739" coordsize="659,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DF0JQMAAMsMAAAOAAAAZHJzL2Uyb0RvYy54bWzsV21P2zAQ/j5p/8Hy95GmTdM2IkWsDDSJ&#10;DSTYD3Ad50VL7Mx2Sdiv39lO0hc0bWPANIkvqe3zXe6eex7HPT5pqxLdMakKwWPsH40wYpyKpOBZ&#10;jL/cnr+bY6Q04QkpBWcxvmcKnyzfvjlu6oiNRS7KhEkEQbiKmjrGudZ15HmK5qwi6kjUjIMxFbIi&#10;GqYy8xJJGoheld54NAq9RsikloIypWD1zBnx0sZPU0b1VZoqplEZY8hN26e0z7V5estjEmWS1HlB&#10;uzTII7KoSMHhpUOoM6IJ2sjiQaiqoFIokeojKipPpGlBma0BqvFHB9VcSLGpbS1Z1GT1ABNAe4DT&#10;o8PSz3cXsr6pr6XLHoaXgn5VgIvX1Fm0azfzzG1G6+aTSKCfZKOFLbxNZWVCQEmotfjeD/iyViMK&#10;i4E/D8IpRhRM47Ef+lOHP82hScZrOpn6GIF1Nln0pg+dczhdOM9JYG0eidw7bZ5dXqbvQCS1xUr9&#10;HVY3OamZbYEyWFxLVCSQPEacVFD+rSntvWhRODH5mpfDLgMn0i2sgyQsOsqhirhY5YRn7FRK0eSM&#10;JJCebzyhiMHVxVEmyK9gHgCbjzou91gPcI3nc/uCHi4S1VLpCyYqZAYxliASmyS5u1Ta5LLdYjrK&#10;xXlRlrBOopLvLcBGs2JzN+m6xHW7bjss1iK5hyqkcLqDcwIGuZDfMWpAczFW3zZEMozKjxyQMALt&#10;B7IfrPsB4RRcY0y1xMhNVtpJeVPLIsshtkObi1OgZVrYYgywLo8uU2CHSbTjshtuWzvpW2vFh8LA&#10;9XVfCUbnT6WUabAI9jnft3AyA54ZrcCvhX+rk2Ae7vvQvNfJgde/lAnU5WRydUdKBMrvaNFJxHDp&#10;2YTxAKEe1X1QB3i2nO9kwcqyqJXRPol+ogwlyiIx4rCVyGy9KiWCUmM8D07Hq7DT3d6235LQH+pm&#10;4QfBoJ1gOhvDxOmnszgNdZZeR/opVPQChy18MHZZZFHdOy2fkUXh5EBnryz6T1kEfdxl0ewlz6LZ&#10;4Wn9yqKnZ9H2Gmi/8/bGbO8y3e3eXMl353bX9j/I8gcAAAD//wMAUEsDBBQABgAIAAAAIQCwlh0X&#10;3AAAAAMBAAAPAAAAZHJzL2Rvd25yZXYueG1sTI9Ba8JAEIXvBf/DMgVvdROtUtNsRMT2JIVqQbyN&#10;2TEJZmdDdk3iv++2l/Yy8HiP975JV4OpRUetqywriCcRCOLc6ooLBV+Ht6cXEM4ja6wtk4I7OVhl&#10;o4cUE217/qRu7wsRStglqKD0vkmkdHlJBt3ENsTBu9jWoA+yLaRusQ/lppbTKFpIgxWHhRIb2pSU&#10;X/c3o+C9x349i7fd7nrZ3E+H+cdxF5NS48dh/QrC0+D/wvCDH9AhC0xne2PtRK0gPOJ/b/AW8yWI&#10;s4LZ8xJklsr/7Nk3AAAA//8DAFBLAQItABQABgAIAAAAIQC2gziS/gAAAOEBAAATAAAAAAAAAAAA&#10;AAAAAAAAAABbQ29udGVudF9UeXBlc10ueG1sUEsBAi0AFAAGAAgAAAAhADj9If/WAAAAlAEAAAsA&#10;AAAAAAAAAAAAAAAALwEAAF9yZWxzLy5yZWxzUEsBAi0AFAAGAAgAAAAhABqgMXQlAwAAywwAAA4A&#10;AAAAAAAAAAAAAAAALgIAAGRycy9lMm9Eb2MueG1sUEsBAi0AFAAGAAgAAAAhALCWHRfcAAAAAwEA&#10;AA8AAAAAAAAAAAAAAAAAfwUAAGRycy9kb3ducmV2LnhtbFBLBQYAAAAABAAEAPMAAACIBg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3" o:spid="_x0000_s1027" type="#_x0000_t202" style="position:absolute;left:5351;top:800;width:659;height:2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H5vvwAAANoAAAAPAAAAZHJzL2Rvd25yZXYueG1sRI/NCsIw&#10;EITvgu8QVvAimupBpBrFH/y5eKj6AEuztsVmU5qo1ac3guBxmJlvmNmiMaV4UO0KywqGgwgEcWp1&#10;wZmCy3nbn4BwHlljaZkUvMjBYt5uzTDW9skJPU4+EwHCLkYFufdVLKVLczLoBrYiDt7V1gZ9kHUm&#10;dY3PADelHEXRWBosOCzkWNE6p/R2uhsFtEzs+3hzO5OsNuvdtWDqyb1S3U6znILw1Ph/+Nc+aAUj&#10;+F4JN0DOPwAAAP//AwBQSwECLQAUAAYACAAAACEA2+H2y+4AAACFAQAAEwAAAAAAAAAAAAAAAAAA&#10;AAAAW0NvbnRlbnRfVHlwZXNdLnhtbFBLAQItABQABgAIAAAAIQBa9CxbvwAAABUBAAALAAAAAAAA&#10;AAAAAAAAAB8BAABfcmVscy8ucmVsc1BLAQItABQABgAIAAAAIQBPVH5vvwAAANoAAAAPAAAAAAAA&#10;AAAAAAAAAAcCAABkcnMvZG93bnJldi54bWxQSwUGAAAAAAMAAwC3AAAA8wIAAAAA&#10;" filled="f" stroked="f">
                    <v:textbox inset="0,0,0,0">
                      <w:txbxContent>
                        <w:p w14:paraId="6B4025F7" w14:textId="77777777" w:rsidR="002F53F1" w:rsidRDefault="002F53F1">
                          <w:pPr>
                            <w:jc w:val="center"/>
                            <w:rPr>
                              <w:szCs w:val="18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897281" w:rsidRPr="00897281">
                            <w:rPr>
                              <w:i/>
                              <w:iCs/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>
                            <w:rPr>
                              <w:i/>
                              <w:iCs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64" o:spid="_x0000_s1028" style="position:absolute;left:5494;top:739;width:372;height:72" coordorigin="5486,739" coordsize="372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v:oval id="Oval 65" o:spid="_x0000_s1029" style="position:absolute;left:548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XNTvgAAANoAAAAPAAAAZHJzL2Rvd25yZXYueG1sRI/BCsIw&#10;EETvgv8QVvCmqSIi1SgqKF6tevC2NmtbbDalibX+vREEj8PMvGEWq9aUoqHaFZYVjIYRCOLU6oIz&#10;BefTbjAD4TyyxtIyKXiTg9Wy21lgrO2Lj9QkPhMBwi5GBbn3VSylS3My6Ia2Ig7e3dYGfZB1JnWN&#10;rwA3pRxH0VQaLDgs5FjRNqf0kTyNgmJvR5fdJjm6azPdynV529jLTal+r13PQXhq/T/8ax+0ggl8&#10;r4QbIJcfAAAA//8DAFBLAQItABQABgAIAAAAIQDb4fbL7gAAAIUBAAATAAAAAAAAAAAAAAAAAAAA&#10;AABbQ29udGVudF9UeXBlc10ueG1sUEsBAi0AFAAGAAgAAAAhAFr0LFu/AAAAFQEAAAsAAAAAAAAA&#10;AAAAAAAAHwEAAF9yZWxzLy5yZWxzUEsBAi0AFAAGAAgAAAAhAGWBc1O+AAAA2gAAAA8AAAAAAAAA&#10;AAAAAAAABwIAAGRycy9kb3ducmV2LnhtbFBLBQYAAAAAAwADALcAAADyAgAAAAA=&#10;" fillcolor="#84a2c6" stroked="f"/>
                    <v:oval id="Oval 66" o:spid="_x0000_s1030" style="position:absolute;left:563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dbIvgAAANoAAAAPAAAAZHJzL2Rvd25yZXYueG1sRI/BCsIw&#10;EETvgv8QVvCmqYIi1SgqKF6tevC2NmtbbDalibX+vREEj8PMvGEWq9aUoqHaFZYVjIYRCOLU6oIz&#10;BefTbjAD4TyyxtIyKXiTg9Wy21lgrO2Lj9QkPhMBwi5GBbn3VSylS3My6Ia2Ig7e3dYGfZB1JnWN&#10;rwA3pRxH0VQaLDgs5FjRNqf0kTyNgmJvR5fdJjm6azPdynV529jLTal+r13PQXhq/T/8ax+0ggl8&#10;r4QbIJcfAAAA//8DAFBLAQItABQABgAIAAAAIQDb4fbL7gAAAIUBAAATAAAAAAAAAAAAAAAAAAAA&#10;AABbQ29udGVudF9UeXBlc10ueG1sUEsBAi0AFAAGAAgAAAAhAFr0LFu/AAAAFQEAAAsAAAAAAAAA&#10;AAAAAAAAHwEAAF9yZWxzLy5yZWxzUEsBAi0AFAAGAAgAAAAhAArN1si+AAAA2gAAAA8AAAAAAAAA&#10;AAAAAAAABwIAAGRycy9kb3ducmV2LnhtbFBLBQYAAAAAAwADALcAAADyAgAAAAA=&#10;" fillcolor="#84a2c6" stroked="f"/>
                    <v:oval id="Oval 67" o:spid="_x0000_s1031" style="position:absolute;left:578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H0i/vgAAANoAAAAPAAAAZHJzL2Rvd25yZXYueG1sRI/BCsIw&#10;EETvgv8QVvCmqR6KVKOooHi16sHb2qxtsdmUJtb690YQPA4z84ZZrDpTiZYaV1pWMBlHIIgzq0vO&#10;FZxPu9EMhPPIGivLpOBNDlbLfm+BibYvPlKb+lwECLsEFRTe14mULivIoBvbmjh4d9sY9EE2udQN&#10;vgLcVHIaRbE0WHJYKLCmbUHZI30aBeXeTi67TXp01zbeynV129jLTanhoFvPQXjq/D/8ax+0ghi+&#10;V8INkMsPAAAA//8DAFBLAQItABQABgAIAAAAIQDb4fbL7gAAAIUBAAATAAAAAAAAAAAAAAAAAAAA&#10;AABbQ29udGVudF9UeXBlc10ueG1sUEsBAi0AFAAGAAgAAAAhAFr0LFu/AAAAFQEAAAsAAAAAAAAA&#10;AAAAAAAAHwEAAF9yZWxzLy5yZWxzUEsBAi0AFAAGAAgAAAAhAPofSL++AAAA2gAAAA8AAAAAAAAA&#10;AAAAAAAABwIAAGRycy9kb3ducmV2LnhtbFBLBQYAAAAAAwADALcAAADyAgAAAAA=&#10;" fillcolor="#84a2c6" stroked="f"/>
                  </v:group>
                  <w10:anchorlock/>
                </v:group>
              </w:pict>
            </mc:Fallback>
          </mc:AlternateContent>
        </w:r>
      </w:p>
    </w:sdtContent>
  </w:sdt>
  <w:p w14:paraId="3C1B36A1" w14:textId="77777777" w:rsidR="002F53F1" w:rsidRDefault="002F53F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6C0DD6" w14:textId="77777777" w:rsidR="00DC13E1" w:rsidRDefault="00DC13E1" w:rsidP="009870D0">
      <w:r>
        <w:separator/>
      </w:r>
    </w:p>
  </w:footnote>
  <w:footnote w:type="continuationSeparator" w:id="0">
    <w:p w14:paraId="327AA625" w14:textId="77777777" w:rsidR="00DC13E1" w:rsidRDefault="00DC13E1" w:rsidP="00987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E5217"/>
    <w:multiLevelType w:val="hybridMultilevel"/>
    <w:tmpl w:val="8C9A946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56A93"/>
    <w:multiLevelType w:val="hybridMultilevel"/>
    <w:tmpl w:val="C83AE9D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5735D"/>
    <w:multiLevelType w:val="hybridMultilevel"/>
    <w:tmpl w:val="4228632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057C9A"/>
    <w:multiLevelType w:val="hybridMultilevel"/>
    <w:tmpl w:val="F9F2767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FB33F9"/>
    <w:multiLevelType w:val="hybridMultilevel"/>
    <w:tmpl w:val="3DFC58B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517432"/>
    <w:multiLevelType w:val="hybridMultilevel"/>
    <w:tmpl w:val="D4E636C0"/>
    <w:lvl w:ilvl="0" w:tplc="041B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9C3257"/>
    <w:multiLevelType w:val="hybridMultilevel"/>
    <w:tmpl w:val="E85A4DE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567446"/>
    <w:multiLevelType w:val="hybridMultilevel"/>
    <w:tmpl w:val="8B361A42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1672D2"/>
    <w:multiLevelType w:val="hybridMultilevel"/>
    <w:tmpl w:val="AC34E7E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5B1A0C"/>
    <w:multiLevelType w:val="hybridMultilevel"/>
    <w:tmpl w:val="FB7E94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6646BD"/>
    <w:multiLevelType w:val="hybridMultilevel"/>
    <w:tmpl w:val="2A601954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84350F"/>
    <w:multiLevelType w:val="hybridMultilevel"/>
    <w:tmpl w:val="6D7EEB8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FD2F93"/>
    <w:multiLevelType w:val="hybridMultilevel"/>
    <w:tmpl w:val="8A00ACB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2F3453"/>
    <w:multiLevelType w:val="hybridMultilevel"/>
    <w:tmpl w:val="0318EDD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7B451F"/>
    <w:multiLevelType w:val="hybridMultilevel"/>
    <w:tmpl w:val="16C866D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8F0F2C"/>
    <w:multiLevelType w:val="hybridMultilevel"/>
    <w:tmpl w:val="D078034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B0057E"/>
    <w:multiLevelType w:val="hybridMultilevel"/>
    <w:tmpl w:val="DEA4D50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7D4D1D"/>
    <w:multiLevelType w:val="hybridMultilevel"/>
    <w:tmpl w:val="0DFE3B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2097489">
    <w:abstractNumId w:val="15"/>
  </w:num>
  <w:num w:numId="2" w16cid:durableId="1538199824">
    <w:abstractNumId w:val="17"/>
  </w:num>
  <w:num w:numId="3" w16cid:durableId="491722571">
    <w:abstractNumId w:val="7"/>
  </w:num>
  <w:num w:numId="4" w16cid:durableId="1134711595">
    <w:abstractNumId w:val="2"/>
  </w:num>
  <w:num w:numId="5" w16cid:durableId="900289832">
    <w:abstractNumId w:val="16"/>
  </w:num>
  <w:num w:numId="6" w16cid:durableId="1503546873">
    <w:abstractNumId w:val="13"/>
  </w:num>
  <w:num w:numId="7" w16cid:durableId="1446001072">
    <w:abstractNumId w:val="11"/>
  </w:num>
  <w:num w:numId="8" w16cid:durableId="962081179">
    <w:abstractNumId w:val="0"/>
  </w:num>
  <w:num w:numId="9" w16cid:durableId="411700758">
    <w:abstractNumId w:val="5"/>
  </w:num>
  <w:num w:numId="10" w16cid:durableId="1726637122">
    <w:abstractNumId w:val="10"/>
  </w:num>
  <w:num w:numId="11" w16cid:durableId="409818643">
    <w:abstractNumId w:val="6"/>
  </w:num>
  <w:num w:numId="12" w16cid:durableId="825822463">
    <w:abstractNumId w:val="1"/>
  </w:num>
  <w:num w:numId="13" w16cid:durableId="1376812094">
    <w:abstractNumId w:val="14"/>
  </w:num>
  <w:num w:numId="14" w16cid:durableId="577637596">
    <w:abstractNumId w:val="8"/>
  </w:num>
  <w:num w:numId="15" w16cid:durableId="1832601507">
    <w:abstractNumId w:val="9"/>
  </w:num>
  <w:num w:numId="16" w16cid:durableId="1874883152">
    <w:abstractNumId w:val="3"/>
  </w:num>
  <w:num w:numId="17" w16cid:durableId="1588265055">
    <w:abstractNumId w:val="4"/>
  </w:num>
  <w:num w:numId="18" w16cid:durableId="165217894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6B1D"/>
    <w:rsid w:val="0000648E"/>
    <w:rsid w:val="00015D46"/>
    <w:rsid w:val="00015E2D"/>
    <w:rsid w:val="000252F9"/>
    <w:rsid w:val="0003115A"/>
    <w:rsid w:val="00031964"/>
    <w:rsid w:val="000352CF"/>
    <w:rsid w:val="00037839"/>
    <w:rsid w:val="000402CE"/>
    <w:rsid w:val="00044E83"/>
    <w:rsid w:val="0004514A"/>
    <w:rsid w:val="00052D63"/>
    <w:rsid w:val="000652B4"/>
    <w:rsid w:val="00073131"/>
    <w:rsid w:val="0007636A"/>
    <w:rsid w:val="00085E44"/>
    <w:rsid w:val="0009487D"/>
    <w:rsid w:val="000A387E"/>
    <w:rsid w:val="000A5297"/>
    <w:rsid w:val="000A5B6E"/>
    <w:rsid w:val="000A7996"/>
    <w:rsid w:val="000B029B"/>
    <w:rsid w:val="000B2DBE"/>
    <w:rsid w:val="000B4831"/>
    <w:rsid w:val="000B5A3D"/>
    <w:rsid w:val="000D2521"/>
    <w:rsid w:val="000D3FCD"/>
    <w:rsid w:val="000F202B"/>
    <w:rsid w:val="000F6A9C"/>
    <w:rsid w:val="00105339"/>
    <w:rsid w:val="0011217A"/>
    <w:rsid w:val="00114658"/>
    <w:rsid w:val="0011787C"/>
    <w:rsid w:val="0012096F"/>
    <w:rsid w:val="0013212A"/>
    <w:rsid w:val="00134EF3"/>
    <w:rsid w:val="00150114"/>
    <w:rsid w:val="00152C66"/>
    <w:rsid w:val="00156559"/>
    <w:rsid w:val="00156BF9"/>
    <w:rsid w:val="00161598"/>
    <w:rsid w:val="001662A4"/>
    <w:rsid w:val="001662B4"/>
    <w:rsid w:val="00167F11"/>
    <w:rsid w:val="00170152"/>
    <w:rsid w:val="00171798"/>
    <w:rsid w:val="00173DC8"/>
    <w:rsid w:val="00174CA9"/>
    <w:rsid w:val="00176C8B"/>
    <w:rsid w:val="001779DB"/>
    <w:rsid w:val="00190AFA"/>
    <w:rsid w:val="001927C3"/>
    <w:rsid w:val="00193B94"/>
    <w:rsid w:val="001A24F1"/>
    <w:rsid w:val="001C14F5"/>
    <w:rsid w:val="001C6327"/>
    <w:rsid w:val="001C713B"/>
    <w:rsid w:val="001D36CF"/>
    <w:rsid w:val="001D601A"/>
    <w:rsid w:val="001F7229"/>
    <w:rsid w:val="00201BE8"/>
    <w:rsid w:val="00201EF4"/>
    <w:rsid w:val="00202DD9"/>
    <w:rsid w:val="00217232"/>
    <w:rsid w:val="002174B4"/>
    <w:rsid w:val="0023057C"/>
    <w:rsid w:val="00231239"/>
    <w:rsid w:val="00240483"/>
    <w:rsid w:val="00252120"/>
    <w:rsid w:val="00256722"/>
    <w:rsid w:val="00257E2D"/>
    <w:rsid w:val="00262BDD"/>
    <w:rsid w:val="002755FD"/>
    <w:rsid w:val="00281F0C"/>
    <w:rsid w:val="00284F47"/>
    <w:rsid w:val="00295ED3"/>
    <w:rsid w:val="002A098A"/>
    <w:rsid w:val="002B4761"/>
    <w:rsid w:val="002C37CC"/>
    <w:rsid w:val="002C6862"/>
    <w:rsid w:val="002D12AC"/>
    <w:rsid w:val="002D453D"/>
    <w:rsid w:val="002D510F"/>
    <w:rsid w:val="002D55ED"/>
    <w:rsid w:val="002E0970"/>
    <w:rsid w:val="002E7C82"/>
    <w:rsid w:val="002F53F1"/>
    <w:rsid w:val="002F6D96"/>
    <w:rsid w:val="00300341"/>
    <w:rsid w:val="003073A2"/>
    <w:rsid w:val="00312437"/>
    <w:rsid w:val="00314A97"/>
    <w:rsid w:val="0032056F"/>
    <w:rsid w:val="003300D9"/>
    <w:rsid w:val="00335B14"/>
    <w:rsid w:val="00341967"/>
    <w:rsid w:val="003618CE"/>
    <w:rsid w:val="0036717A"/>
    <w:rsid w:val="00370284"/>
    <w:rsid w:val="003714DA"/>
    <w:rsid w:val="00380F1B"/>
    <w:rsid w:val="00380FA7"/>
    <w:rsid w:val="00383C93"/>
    <w:rsid w:val="00384A64"/>
    <w:rsid w:val="00387B60"/>
    <w:rsid w:val="003942E1"/>
    <w:rsid w:val="003965E6"/>
    <w:rsid w:val="003973AE"/>
    <w:rsid w:val="003A260A"/>
    <w:rsid w:val="003A506D"/>
    <w:rsid w:val="003D5039"/>
    <w:rsid w:val="003E00D6"/>
    <w:rsid w:val="003E072C"/>
    <w:rsid w:val="003E0AB0"/>
    <w:rsid w:val="003E2A69"/>
    <w:rsid w:val="003E5B47"/>
    <w:rsid w:val="003E64B3"/>
    <w:rsid w:val="003E7374"/>
    <w:rsid w:val="003E7DD3"/>
    <w:rsid w:val="003F0976"/>
    <w:rsid w:val="003F1A91"/>
    <w:rsid w:val="003F46B1"/>
    <w:rsid w:val="003F4AD3"/>
    <w:rsid w:val="003F568C"/>
    <w:rsid w:val="003F7AC7"/>
    <w:rsid w:val="004053C3"/>
    <w:rsid w:val="004125C4"/>
    <w:rsid w:val="0041492A"/>
    <w:rsid w:val="004165C5"/>
    <w:rsid w:val="00416F96"/>
    <w:rsid w:val="00417DBC"/>
    <w:rsid w:val="004226F2"/>
    <w:rsid w:val="00432764"/>
    <w:rsid w:val="0044447A"/>
    <w:rsid w:val="00446EC3"/>
    <w:rsid w:val="004531C3"/>
    <w:rsid w:val="004541E0"/>
    <w:rsid w:val="00460BB2"/>
    <w:rsid w:val="00470B73"/>
    <w:rsid w:val="00476FDA"/>
    <w:rsid w:val="004807BD"/>
    <w:rsid w:val="004813A0"/>
    <w:rsid w:val="00487F00"/>
    <w:rsid w:val="004906A0"/>
    <w:rsid w:val="004A18B7"/>
    <w:rsid w:val="004B1170"/>
    <w:rsid w:val="004B1E58"/>
    <w:rsid w:val="004B3E45"/>
    <w:rsid w:val="004B41AC"/>
    <w:rsid w:val="004B6B41"/>
    <w:rsid w:val="004D1789"/>
    <w:rsid w:val="004D2160"/>
    <w:rsid w:val="004D6BA6"/>
    <w:rsid w:val="004E14CB"/>
    <w:rsid w:val="004E468F"/>
    <w:rsid w:val="004F75DF"/>
    <w:rsid w:val="0050098A"/>
    <w:rsid w:val="0050180A"/>
    <w:rsid w:val="00516AFF"/>
    <w:rsid w:val="0052493B"/>
    <w:rsid w:val="00524CA3"/>
    <w:rsid w:val="0052567E"/>
    <w:rsid w:val="00525953"/>
    <w:rsid w:val="00533327"/>
    <w:rsid w:val="005445EB"/>
    <w:rsid w:val="00552315"/>
    <w:rsid w:val="00552BD6"/>
    <w:rsid w:val="00561D97"/>
    <w:rsid w:val="005644E0"/>
    <w:rsid w:val="0056613A"/>
    <w:rsid w:val="00566E6B"/>
    <w:rsid w:val="005672A4"/>
    <w:rsid w:val="00567448"/>
    <w:rsid w:val="00567F09"/>
    <w:rsid w:val="00574254"/>
    <w:rsid w:val="005768F3"/>
    <w:rsid w:val="00580462"/>
    <w:rsid w:val="00581087"/>
    <w:rsid w:val="00581442"/>
    <w:rsid w:val="0059497C"/>
    <w:rsid w:val="00594C9B"/>
    <w:rsid w:val="005958C3"/>
    <w:rsid w:val="00596ACD"/>
    <w:rsid w:val="005A0482"/>
    <w:rsid w:val="005A100A"/>
    <w:rsid w:val="005C2344"/>
    <w:rsid w:val="005C4FA6"/>
    <w:rsid w:val="005C7793"/>
    <w:rsid w:val="005E0FB8"/>
    <w:rsid w:val="005E5800"/>
    <w:rsid w:val="005F1F79"/>
    <w:rsid w:val="005F2DDC"/>
    <w:rsid w:val="00602D8A"/>
    <w:rsid w:val="00610873"/>
    <w:rsid w:val="006108E4"/>
    <w:rsid w:val="00614C14"/>
    <w:rsid w:val="006214A6"/>
    <w:rsid w:val="00627CEB"/>
    <w:rsid w:val="00634EE4"/>
    <w:rsid w:val="00635027"/>
    <w:rsid w:val="00636F77"/>
    <w:rsid w:val="00636FC1"/>
    <w:rsid w:val="006442E2"/>
    <w:rsid w:val="00645444"/>
    <w:rsid w:val="006479E3"/>
    <w:rsid w:val="00650189"/>
    <w:rsid w:val="00653D84"/>
    <w:rsid w:val="00655056"/>
    <w:rsid w:val="00660737"/>
    <w:rsid w:val="006616B2"/>
    <w:rsid w:val="006753F6"/>
    <w:rsid w:val="006759ED"/>
    <w:rsid w:val="00681F2D"/>
    <w:rsid w:val="00686BB9"/>
    <w:rsid w:val="00695AE5"/>
    <w:rsid w:val="006B0B52"/>
    <w:rsid w:val="006B3FA5"/>
    <w:rsid w:val="006C64EB"/>
    <w:rsid w:val="006D2F66"/>
    <w:rsid w:val="006E010B"/>
    <w:rsid w:val="006E4423"/>
    <w:rsid w:val="006E7A12"/>
    <w:rsid w:val="006F658C"/>
    <w:rsid w:val="0071098D"/>
    <w:rsid w:val="0072490F"/>
    <w:rsid w:val="007344AF"/>
    <w:rsid w:val="00737973"/>
    <w:rsid w:val="00737DAC"/>
    <w:rsid w:val="00742B02"/>
    <w:rsid w:val="00742B3B"/>
    <w:rsid w:val="007433C9"/>
    <w:rsid w:val="00743BC1"/>
    <w:rsid w:val="00744712"/>
    <w:rsid w:val="00747A1E"/>
    <w:rsid w:val="00754139"/>
    <w:rsid w:val="0075474F"/>
    <w:rsid w:val="007656DD"/>
    <w:rsid w:val="00765B66"/>
    <w:rsid w:val="00766075"/>
    <w:rsid w:val="0076725C"/>
    <w:rsid w:val="00767E7C"/>
    <w:rsid w:val="00782178"/>
    <w:rsid w:val="00786BF1"/>
    <w:rsid w:val="00787B2E"/>
    <w:rsid w:val="00791200"/>
    <w:rsid w:val="0079371E"/>
    <w:rsid w:val="00796F23"/>
    <w:rsid w:val="0079760B"/>
    <w:rsid w:val="007A5C1D"/>
    <w:rsid w:val="007A74B7"/>
    <w:rsid w:val="007B57B1"/>
    <w:rsid w:val="007B61A5"/>
    <w:rsid w:val="007B692B"/>
    <w:rsid w:val="007C36DF"/>
    <w:rsid w:val="007E4A66"/>
    <w:rsid w:val="007E6460"/>
    <w:rsid w:val="007F17A4"/>
    <w:rsid w:val="007F299B"/>
    <w:rsid w:val="007F303C"/>
    <w:rsid w:val="007F40BA"/>
    <w:rsid w:val="00801814"/>
    <w:rsid w:val="008076A1"/>
    <w:rsid w:val="00810F96"/>
    <w:rsid w:val="00812BD0"/>
    <w:rsid w:val="00816096"/>
    <w:rsid w:val="008213C1"/>
    <w:rsid w:val="0083609D"/>
    <w:rsid w:val="00837695"/>
    <w:rsid w:val="00846E89"/>
    <w:rsid w:val="0084774F"/>
    <w:rsid w:val="00852402"/>
    <w:rsid w:val="00857622"/>
    <w:rsid w:val="00863CE3"/>
    <w:rsid w:val="00875218"/>
    <w:rsid w:val="00880692"/>
    <w:rsid w:val="008830A6"/>
    <w:rsid w:val="008830CA"/>
    <w:rsid w:val="0088792A"/>
    <w:rsid w:val="008929C3"/>
    <w:rsid w:val="00892FA4"/>
    <w:rsid w:val="00895E85"/>
    <w:rsid w:val="00897281"/>
    <w:rsid w:val="008A1AED"/>
    <w:rsid w:val="008A38E0"/>
    <w:rsid w:val="008A44A3"/>
    <w:rsid w:val="008A53DB"/>
    <w:rsid w:val="008A6B4D"/>
    <w:rsid w:val="008C10F2"/>
    <w:rsid w:val="008C5BDC"/>
    <w:rsid w:val="008D4F7B"/>
    <w:rsid w:val="008F65A7"/>
    <w:rsid w:val="0090230A"/>
    <w:rsid w:val="009119A2"/>
    <w:rsid w:val="0091571C"/>
    <w:rsid w:val="00916207"/>
    <w:rsid w:val="00925A41"/>
    <w:rsid w:val="00927A6C"/>
    <w:rsid w:val="0093067A"/>
    <w:rsid w:val="00934069"/>
    <w:rsid w:val="00942C90"/>
    <w:rsid w:val="00945642"/>
    <w:rsid w:val="00945E5E"/>
    <w:rsid w:val="00947F39"/>
    <w:rsid w:val="00954EE7"/>
    <w:rsid w:val="00955EE9"/>
    <w:rsid w:val="00956735"/>
    <w:rsid w:val="009572E3"/>
    <w:rsid w:val="009709C0"/>
    <w:rsid w:val="0097781D"/>
    <w:rsid w:val="00980B7F"/>
    <w:rsid w:val="009870D0"/>
    <w:rsid w:val="009933FC"/>
    <w:rsid w:val="009940B2"/>
    <w:rsid w:val="00996FA4"/>
    <w:rsid w:val="009A5CE6"/>
    <w:rsid w:val="009B2AC8"/>
    <w:rsid w:val="009B641E"/>
    <w:rsid w:val="009C44DC"/>
    <w:rsid w:val="009D04FB"/>
    <w:rsid w:val="009D09A3"/>
    <w:rsid w:val="009D23F5"/>
    <w:rsid w:val="009E2C05"/>
    <w:rsid w:val="009E634A"/>
    <w:rsid w:val="009F03E0"/>
    <w:rsid w:val="00A105C3"/>
    <w:rsid w:val="00A13602"/>
    <w:rsid w:val="00A207F8"/>
    <w:rsid w:val="00A23504"/>
    <w:rsid w:val="00A25CF2"/>
    <w:rsid w:val="00A26EBA"/>
    <w:rsid w:val="00A33953"/>
    <w:rsid w:val="00A34DA0"/>
    <w:rsid w:val="00A42CA3"/>
    <w:rsid w:val="00A42D78"/>
    <w:rsid w:val="00A437B7"/>
    <w:rsid w:val="00A53541"/>
    <w:rsid w:val="00A55E39"/>
    <w:rsid w:val="00A6223D"/>
    <w:rsid w:val="00A742C7"/>
    <w:rsid w:val="00A81D16"/>
    <w:rsid w:val="00A83BD4"/>
    <w:rsid w:val="00A84C75"/>
    <w:rsid w:val="00A91407"/>
    <w:rsid w:val="00A941F7"/>
    <w:rsid w:val="00AA3EDA"/>
    <w:rsid w:val="00AA5976"/>
    <w:rsid w:val="00AA67C3"/>
    <w:rsid w:val="00AB1A50"/>
    <w:rsid w:val="00AC33F4"/>
    <w:rsid w:val="00AC4911"/>
    <w:rsid w:val="00AD1889"/>
    <w:rsid w:val="00AD202F"/>
    <w:rsid w:val="00AE0822"/>
    <w:rsid w:val="00AE7B07"/>
    <w:rsid w:val="00AF2610"/>
    <w:rsid w:val="00AF35AF"/>
    <w:rsid w:val="00B01767"/>
    <w:rsid w:val="00B04BC0"/>
    <w:rsid w:val="00B10B2E"/>
    <w:rsid w:val="00B11DB9"/>
    <w:rsid w:val="00B2155C"/>
    <w:rsid w:val="00B2518A"/>
    <w:rsid w:val="00B27318"/>
    <w:rsid w:val="00B325A9"/>
    <w:rsid w:val="00B3601A"/>
    <w:rsid w:val="00B40B08"/>
    <w:rsid w:val="00B43856"/>
    <w:rsid w:val="00B51282"/>
    <w:rsid w:val="00B5207E"/>
    <w:rsid w:val="00B62AFC"/>
    <w:rsid w:val="00B63B29"/>
    <w:rsid w:val="00B63F95"/>
    <w:rsid w:val="00B64C49"/>
    <w:rsid w:val="00B65635"/>
    <w:rsid w:val="00B673D8"/>
    <w:rsid w:val="00B7019F"/>
    <w:rsid w:val="00B8085F"/>
    <w:rsid w:val="00B85A20"/>
    <w:rsid w:val="00BA7847"/>
    <w:rsid w:val="00BB3A36"/>
    <w:rsid w:val="00BB4C1B"/>
    <w:rsid w:val="00BB705C"/>
    <w:rsid w:val="00BC2B42"/>
    <w:rsid w:val="00BC4E88"/>
    <w:rsid w:val="00BC5CB5"/>
    <w:rsid w:val="00BC77C4"/>
    <w:rsid w:val="00BD3845"/>
    <w:rsid w:val="00BE2B57"/>
    <w:rsid w:val="00BE4F3C"/>
    <w:rsid w:val="00BE75F0"/>
    <w:rsid w:val="00C0762D"/>
    <w:rsid w:val="00C07C5D"/>
    <w:rsid w:val="00C07ECC"/>
    <w:rsid w:val="00C1733C"/>
    <w:rsid w:val="00C17773"/>
    <w:rsid w:val="00C2088A"/>
    <w:rsid w:val="00C22804"/>
    <w:rsid w:val="00C27BCA"/>
    <w:rsid w:val="00C3249C"/>
    <w:rsid w:val="00C33749"/>
    <w:rsid w:val="00C36821"/>
    <w:rsid w:val="00C44EEE"/>
    <w:rsid w:val="00C45C89"/>
    <w:rsid w:val="00C51242"/>
    <w:rsid w:val="00C577D3"/>
    <w:rsid w:val="00C60079"/>
    <w:rsid w:val="00C6176F"/>
    <w:rsid w:val="00C63D76"/>
    <w:rsid w:val="00C657B9"/>
    <w:rsid w:val="00C7349B"/>
    <w:rsid w:val="00C7391A"/>
    <w:rsid w:val="00C749C8"/>
    <w:rsid w:val="00C86AE9"/>
    <w:rsid w:val="00C876C7"/>
    <w:rsid w:val="00CA0BCF"/>
    <w:rsid w:val="00CA6B75"/>
    <w:rsid w:val="00CB5ED0"/>
    <w:rsid w:val="00CC5171"/>
    <w:rsid w:val="00CC567E"/>
    <w:rsid w:val="00CC71B0"/>
    <w:rsid w:val="00CD0BDB"/>
    <w:rsid w:val="00CD23EE"/>
    <w:rsid w:val="00CD57D3"/>
    <w:rsid w:val="00CD7C69"/>
    <w:rsid w:val="00CE4166"/>
    <w:rsid w:val="00CF4721"/>
    <w:rsid w:val="00CF6872"/>
    <w:rsid w:val="00CF6A60"/>
    <w:rsid w:val="00D00307"/>
    <w:rsid w:val="00D014AA"/>
    <w:rsid w:val="00D067A4"/>
    <w:rsid w:val="00D15167"/>
    <w:rsid w:val="00D15999"/>
    <w:rsid w:val="00D2762A"/>
    <w:rsid w:val="00D279DC"/>
    <w:rsid w:val="00D422CB"/>
    <w:rsid w:val="00D4239A"/>
    <w:rsid w:val="00D514E1"/>
    <w:rsid w:val="00D53BF7"/>
    <w:rsid w:val="00D62D03"/>
    <w:rsid w:val="00D72216"/>
    <w:rsid w:val="00D7506A"/>
    <w:rsid w:val="00D75FA2"/>
    <w:rsid w:val="00D77CD0"/>
    <w:rsid w:val="00D80E27"/>
    <w:rsid w:val="00D90DDC"/>
    <w:rsid w:val="00D9425F"/>
    <w:rsid w:val="00DA18E2"/>
    <w:rsid w:val="00DA72EF"/>
    <w:rsid w:val="00DB135B"/>
    <w:rsid w:val="00DB4B11"/>
    <w:rsid w:val="00DB5CDE"/>
    <w:rsid w:val="00DB77AD"/>
    <w:rsid w:val="00DC13E1"/>
    <w:rsid w:val="00DC2CC2"/>
    <w:rsid w:val="00DD5FDC"/>
    <w:rsid w:val="00DD61D0"/>
    <w:rsid w:val="00DE1A4B"/>
    <w:rsid w:val="00DE34C7"/>
    <w:rsid w:val="00DF43C2"/>
    <w:rsid w:val="00DF4445"/>
    <w:rsid w:val="00E0159A"/>
    <w:rsid w:val="00E0168A"/>
    <w:rsid w:val="00E03F7F"/>
    <w:rsid w:val="00E04B96"/>
    <w:rsid w:val="00E13F45"/>
    <w:rsid w:val="00E20B5F"/>
    <w:rsid w:val="00E3372D"/>
    <w:rsid w:val="00E3512E"/>
    <w:rsid w:val="00E37395"/>
    <w:rsid w:val="00E45A6D"/>
    <w:rsid w:val="00E50945"/>
    <w:rsid w:val="00E55CFF"/>
    <w:rsid w:val="00E606DB"/>
    <w:rsid w:val="00E63F8C"/>
    <w:rsid w:val="00E67D2A"/>
    <w:rsid w:val="00E71AD6"/>
    <w:rsid w:val="00E81569"/>
    <w:rsid w:val="00E86B1D"/>
    <w:rsid w:val="00E97BFC"/>
    <w:rsid w:val="00EB112C"/>
    <w:rsid w:val="00EB6B2C"/>
    <w:rsid w:val="00EC0288"/>
    <w:rsid w:val="00EC2A78"/>
    <w:rsid w:val="00EC2CBE"/>
    <w:rsid w:val="00ED101C"/>
    <w:rsid w:val="00ED15D8"/>
    <w:rsid w:val="00ED5185"/>
    <w:rsid w:val="00ED55F2"/>
    <w:rsid w:val="00EE475A"/>
    <w:rsid w:val="00EE7576"/>
    <w:rsid w:val="00EF79C9"/>
    <w:rsid w:val="00F00A91"/>
    <w:rsid w:val="00F046BA"/>
    <w:rsid w:val="00F04B08"/>
    <w:rsid w:val="00F07EE5"/>
    <w:rsid w:val="00F16246"/>
    <w:rsid w:val="00F21118"/>
    <w:rsid w:val="00F24A92"/>
    <w:rsid w:val="00F318D9"/>
    <w:rsid w:val="00F31CD2"/>
    <w:rsid w:val="00F36F98"/>
    <w:rsid w:val="00F3703E"/>
    <w:rsid w:val="00F400AA"/>
    <w:rsid w:val="00F40401"/>
    <w:rsid w:val="00F43C8A"/>
    <w:rsid w:val="00F44D7A"/>
    <w:rsid w:val="00F45487"/>
    <w:rsid w:val="00F52F6B"/>
    <w:rsid w:val="00F60B2A"/>
    <w:rsid w:val="00F60D09"/>
    <w:rsid w:val="00F61AEF"/>
    <w:rsid w:val="00F63C1A"/>
    <w:rsid w:val="00F66619"/>
    <w:rsid w:val="00F8180B"/>
    <w:rsid w:val="00F819C6"/>
    <w:rsid w:val="00F82415"/>
    <w:rsid w:val="00F83902"/>
    <w:rsid w:val="00F90D25"/>
    <w:rsid w:val="00F92AFD"/>
    <w:rsid w:val="00F9747C"/>
    <w:rsid w:val="00FA16B7"/>
    <w:rsid w:val="00FA2D86"/>
    <w:rsid w:val="00FA5A1C"/>
    <w:rsid w:val="00FD03E5"/>
    <w:rsid w:val="00FE1173"/>
    <w:rsid w:val="00FE443E"/>
    <w:rsid w:val="00FE5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6175C2"/>
  <w15:chartTrackingRefBased/>
  <w15:docId w15:val="{87472415-C769-4BAD-9ACB-606AEE7CD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124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596AC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y"/>
    <w:link w:val="Nadpis3Char"/>
    <w:uiPriority w:val="9"/>
    <w:qFormat/>
    <w:rsid w:val="00B6563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12437"/>
    <w:pPr>
      <w:ind w:left="720"/>
      <w:contextualSpacing/>
    </w:pPr>
    <w:rPr>
      <w:rFonts w:ascii="Calibri" w:eastAsia="Calibri" w:hAnsi="Calibri"/>
      <w:sz w:val="24"/>
      <w:szCs w:val="24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6725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6725C"/>
    <w:rPr>
      <w:rFonts w:ascii="Segoe UI" w:eastAsia="Times New Roman" w:hAnsi="Segoe UI" w:cs="Segoe UI"/>
      <w:sz w:val="18"/>
      <w:szCs w:val="18"/>
      <w:lang w:eastAsia="sk-SK"/>
    </w:rPr>
  </w:style>
  <w:style w:type="character" w:styleId="Hypertextovprepojenie">
    <w:name w:val="Hyperlink"/>
    <w:basedOn w:val="Predvolenpsmoodseku"/>
    <w:unhideWhenUsed/>
    <w:rsid w:val="0056613A"/>
    <w:rPr>
      <w:color w:val="0000FF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9870D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9870D0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9870D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9870D0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B65635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paragraph" w:styleId="Normlnywebov">
    <w:name w:val="Normal (Web)"/>
    <w:basedOn w:val="Normlny"/>
    <w:uiPriority w:val="99"/>
    <w:unhideWhenUsed/>
    <w:rsid w:val="000D3FCD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table" w:styleId="Mriekatabuky">
    <w:name w:val="Table Grid"/>
    <w:basedOn w:val="Normlnatabuka"/>
    <w:uiPriority w:val="39"/>
    <w:rsid w:val="000D3F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2Char">
    <w:name w:val="Nadpis 2 Char"/>
    <w:basedOn w:val="Predvolenpsmoodseku"/>
    <w:link w:val="Nadpis2"/>
    <w:uiPriority w:val="9"/>
    <w:rsid w:val="00596AC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96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2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4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9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0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pk.sk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ropk.sk/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037419-ECFC-4987-B20D-5E75C2C46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490</Words>
  <Characters>2795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3279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Valová</dc:creator>
  <cp:keywords/>
  <dc:description/>
  <cp:lastModifiedBy>Katarína Kovalčík</cp:lastModifiedBy>
  <cp:revision>13</cp:revision>
  <cp:lastPrinted>2026-07-23T11:40:00Z</cp:lastPrinted>
  <dcterms:created xsi:type="dcterms:W3CDTF">2026-08-13T07:25:00Z</dcterms:created>
  <dcterms:modified xsi:type="dcterms:W3CDTF">2026-08-13T09:06:00Z</dcterms:modified>
</cp:coreProperties>
</file>